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BB107" w14:textId="65017087" w:rsidR="00851CC1" w:rsidRPr="00622859" w:rsidRDefault="0065256E" w:rsidP="00851CC1">
      <w:pPr>
        <w:rPr>
          <w:b/>
          <w:bCs/>
          <w:sz w:val="28"/>
          <w:szCs w:val="28"/>
        </w:rPr>
      </w:pPr>
      <w:r w:rsidRPr="00A7172C">
        <w:rPr>
          <w:rFonts w:ascii="Bahnschrift" w:hAnsi="Bahnschrift"/>
          <w:noProof/>
          <w:color w:val="44546A" w:themeColor="text2"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4D135B" wp14:editId="6677ED4E">
                <wp:simplePos x="0" y="0"/>
                <wp:positionH relativeFrom="margin">
                  <wp:posOffset>-253038</wp:posOffset>
                </wp:positionH>
                <wp:positionV relativeFrom="topMargin">
                  <wp:posOffset>226123</wp:posOffset>
                </wp:positionV>
                <wp:extent cx="6235700" cy="8419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841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BD49B" w14:textId="2831E25C" w:rsidR="00F625AA" w:rsidRDefault="009467D0" w:rsidP="0065256E">
                            <w:pPr>
                              <w:spacing w:after="0" w:line="240" w:lineRule="auto"/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56"/>
                                <w:szCs w:val="56"/>
                                <w:lang w:eastAsia="en-AU"/>
                              </w:rPr>
                            </w:pPr>
                            <w:r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56"/>
                                <w:szCs w:val="56"/>
                                <w:lang w:eastAsia="en-AU"/>
                              </w:rPr>
                              <w:t xml:space="preserve">Inclusive </w:t>
                            </w:r>
                            <w:r w:rsidR="00AE39DE"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56"/>
                                <w:szCs w:val="56"/>
                                <w:lang w:eastAsia="en-AU"/>
                              </w:rPr>
                              <w:t xml:space="preserve">Performance Management </w:t>
                            </w:r>
                          </w:p>
                          <w:p w14:paraId="17796992" w14:textId="060214A2" w:rsidR="00AE39DE" w:rsidRPr="0065256E" w:rsidRDefault="001E4D46" w:rsidP="0065256E">
                            <w:pPr>
                              <w:spacing w:after="0" w:line="240" w:lineRule="auto"/>
                              <w:rPr>
                                <w:rFonts w:ascii="Bebas Neue" w:hAnsi="Bebas Neue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40"/>
                                <w:szCs w:val="40"/>
                                <w:lang w:eastAsia="en-AU"/>
                              </w:rPr>
                              <w:t>In the</w:t>
                            </w:r>
                            <w:r w:rsidR="00AE39DE" w:rsidRPr="0065256E"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40"/>
                                <w:szCs w:val="40"/>
                                <w:lang w:eastAsia="en-AU"/>
                              </w:rPr>
                              <w:t xml:space="preserve"> Community Service</w:t>
                            </w:r>
                            <w:r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40"/>
                                <w:szCs w:val="40"/>
                                <w:lang w:eastAsia="en-AU"/>
                              </w:rPr>
                              <w:t xml:space="preserve"> sector</w:t>
                            </w:r>
                            <w:r w:rsidR="00AE39DE" w:rsidRPr="0065256E">
                              <w:rPr>
                                <w:rFonts w:ascii="Bebas Neue" w:eastAsia="Calibri" w:hAnsi="Bebas Neue" w:cs="Arial"/>
                                <w:color w:val="FFFFFF" w:themeColor="background1"/>
                                <w:sz w:val="40"/>
                                <w:szCs w:val="40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13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9pt;margin-top:17.8pt;width:491pt;height:66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dfFwIAACw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" filled="f" stroked="f" strokeweight=".5pt">
                <v:textbox>
                  <w:txbxContent>
                    <w:p w14:paraId="4A5BD49B" w14:textId="2831E25C" w:rsidR="00F625AA" w:rsidRDefault="009467D0" w:rsidP="0065256E">
                      <w:pPr>
                        <w:spacing w:after="0" w:line="240" w:lineRule="auto"/>
                        <w:rPr>
                          <w:rFonts w:ascii="Bebas Neue" w:eastAsia="Calibri" w:hAnsi="Bebas Neue" w:cs="Arial"/>
                          <w:color w:val="FFFFFF" w:themeColor="background1"/>
                          <w:sz w:val="56"/>
                          <w:szCs w:val="56"/>
                          <w:lang w:eastAsia="en-AU"/>
                        </w:rPr>
                      </w:pPr>
                      <w:r>
                        <w:rPr>
                          <w:rFonts w:ascii="Bebas Neue" w:eastAsia="Calibri" w:hAnsi="Bebas Neue" w:cs="Arial"/>
                          <w:color w:val="FFFFFF" w:themeColor="background1"/>
                          <w:sz w:val="56"/>
                          <w:szCs w:val="56"/>
                          <w:lang w:eastAsia="en-AU"/>
                        </w:rPr>
                        <w:t xml:space="preserve">Inclusive </w:t>
                      </w:r>
                      <w:r w:rsidR="00AE39DE">
                        <w:rPr>
                          <w:rFonts w:ascii="Bebas Neue" w:eastAsia="Calibri" w:hAnsi="Bebas Neue" w:cs="Arial"/>
                          <w:color w:val="FFFFFF" w:themeColor="background1"/>
                          <w:sz w:val="56"/>
                          <w:szCs w:val="56"/>
                          <w:lang w:eastAsia="en-AU"/>
                        </w:rPr>
                        <w:t xml:space="preserve">Performance Management </w:t>
                      </w:r>
                    </w:p>
                    <w:p w14:paraId="17796992" w14:textId="060214A2" w:rsidR="00AE39DE" w:rsidRPr="0065256E" w:rsidRDefault="001E4D46" w:rsidP="0065256E">
                      <w:pPr>
                        <w:spacing w:after="0" w:line="240" w:lineRule="auto"/>
                        <w:rPr>
                          <w:rFonts w:ascii="Bebas Neue" w:hAnsi="Bebas Neue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ebas Neue" w:eastAsia="Calibri" w:hAnsi="Bebas Neue" w:cs="Arial"/>
                          <w:color w:val="FFFFFF" w:themeColor="background1"/>
                          <w:sz w:val="40"/>
                          <w:szCs w:val="40"/>
                          <w:lang w:eastAsia="en-AU"/>
                        </w:rPr>
                        <w:t>In the</w:t>
                      </w:r>
                      <w:r w:rsidR="00AE39DE" w:rsidRPr="0065256E">
                        <w:rPr>
                          <w:rFonts w:ascii="Bebas Neue" w:eastAsia="Calibri" w:hAnsi="Bebas Neue" w:cs="Arial"/>
                          <w:color w:val="FFFFFF" w:themeColor="background1"/>
                          <w:sz w:val="40"/>
                          <w:szCs w:val="40"/>
                          <w:lang w:eastAsia="en-AU"/>
                        </w:rPr>
                        <w:t xml:space="preserve"> Community Service</w:t>
                      </w:r>
                      <w:r>
                        <w:rPr>
                          <w:rFonts w:ascii="Bebas Neue" w:eastAsia="Calibri" w:hAnsi="Bebas Neue" w:cs="Arial"/>
                          <w:color w:val="FFFFFF" w:themeColor="background1"/>
                          <w:sz w:val="40"/>
                          <w:szCs w:val="40"/>
                          <w:lang w:eastAsia="en-AU"/>
                        </w:rPr>
                        <w:t xml:space="preserve"> sector</w:t>
                      </w:r>
                      <w:r w:rsidR="00AE39DE" w:rsidRPr="0065256E">
                        <w:rPr>
                          <w:rFonts w:ascii="Bebas Neue" w:eastAsia="Calibri" w:hAnsi="Bebas Neue" w:cs="Arial"/>
                          <w:color w:val="FFFFFF" w:themeColor="background1"/>
                          <w:sz w:val="40"/>
                          <w:szCs w:val="40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172C">
        <w:rPr>
          <w:rFonts w:ascii="Bahnschrift" w:hAnsi="Bahnschrif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CB6646" wp14:editId="06BB377B">
            <wp:simplePos x="0" y="0"/>
            <wp:positionH relativeFrom="page">
              <wp:align>left</wp:align>
            </wp:positionH>
            <wp:positionV relativeFrom="page">
              <wp:posOffset>15423</wp:posOffset>
            </wp:positionV>
            <wp:extent cx="7538085" cy="10662920"/>
            <wp:effectExtent l="0" t="0" r="5715" b="5080"/>
            <wp:wrapNone/>
            <wp:docPr id="1120853680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02" w:rsidRPr="00A7172C">
        <w:rPr>
          <w:rFonts w:ascii="Bahnschrift" w:hAnsi="Bahnschrift"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58241" behindDoc="1" locked="0" layoutInCell="1" allowOverlap="1" wp14:anchorId="086AD583" wp14:editId="3C2180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8651" cy="1174750"/>
            <wp:effectExtent l="0" t="0" r="0" b="6350"/>
            <wp:wrapNone/>
            <wp:docPr id="1337617800" name="Picture 1337617800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" b="90191"/>
                    <a:stretch/>
                  </pic:blipFill>
                  <pic:spPr bwMode="auto">
                    <a:xfrm>
                      <a:off x="0" y="0"/>
                      <a:ext cx="7528651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D482" w14:textId="3BB66E3D" w:rsidR="000415A0" w:rsidRDefault="000415A0" w:rsidP="008411DB"/>
    <w:p w14:paraId="3A893470" w14:textId="59C88118" w:rsidR="00FE1126" w:rsidRDefault="007B5081" w:rsidP="006E5E02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 xml:space="preserve">Performance management is an ongoing process </w:t>
      </w:r>
      <w:r w:rsidR="00A8579E">
        <w:rPr>
          <w:rFonts w:ascii="Bahnschrift" w:hAnsi="Bahnschrift"/>
          <w:color w:val="323E4F" w:themeColor="text2" w:themeShade="BF"/>
          <w:sz w:val="24"/>
          <w:szCs w:val="24"/>
        </w:rPr>
        <w:t>where managers and employees regularly communicate to assess an</w:t>
      </w:r>
      <w:r w:rsidR="009E5266">
        <w:rPr>
          <w:rFonts w:ascii="Bahnschrift" w:hAnsi="Bahnschrift"/>
          <w:color w:val="323E4F" w:themeColor="text2" w:themeShade="BF"/>
          <w:sz w:val="24"/>
          <w:szCs w:val="24"/>
        </w:rPr>
        <w:t>d</w:t>
      </w:r>
      <w:r w:rsidR="00D928B6">
        <w:rPr>
          <w:rFonts w:ascii="Bahnschrift" w:hAnsi="Bahnschrift"/>
          <w:color w:val="323E4F" w:themeColor="text2" w:themeShade="BF"/>
          <w:sz w:val="24"/>
          <w:szCs w:val="24"/>
        </w:rPr>
        <w:t xml:space="preserve"> review </w:t>
      </w:r>
      <w:r w:rsidR="00AE382A">
        <w:rPr>
          <w:rFonts w:ascii="Bahnschrift" w:hAnsi="Bahnschrift"/>
          <w:color w:val="323E4F" w:themeColor="text2" w:themeShade="BF"/>
          <w:sz w:val="24"/>
          <w:szCs w:val="24"/>
        </w:rPr>
        <w:t xml:space="preserve">an employee’s </w:t>
      </w:r>
      <w:r w:rsidR="00D928B6">
        <w:rPr>
          <w:rFonts w:ascii="Bahnschrift" w:hAnsi="Bahnschrift"/>
          <w:color w:val="323E4F" w:themeColor="text2" w:themeShade="BF"/>
          <w:sz w:val="24"/>
          <w:szCs w:val="24"/>
        </w:rPr>
        <w:t>role responsibilities, expectations, perf</w:t>
      </w:r>
      <w:r w:rsidR="008948A0">
        <w:rPr>
          <w:rFonts w:ascii="Bahnschrift" w:hAnsi="Bahnschrift"/>
          <w:color w:val="323E4F" w:themeColor="text2" w:themeShade="BF"/>
          <w:sz w:val="24"/>
          <w:szCs w:val="24"/>
        </w:rPr>
        <w:t>ormance, and strategies for development.</w:t>
      </w:r>
      <w:r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9A61CB">
        <w:rPr>
          <w:rFonts w:ascii="Bahnschrift" w:hAnsi="Bahnschrift"/>
          <w:color w:val="323E4F" w:themeColor="text2" w:themeShade="BF"/>
          <w:sz w:val="24"/>
          <w:szCs w:val="24"/>
        </w:rPr>
        <w:t>Community service sector employees often find themselves in this industry with the ambition of making a difference</w:t>
      </w:r>
      <w:r w:rsidR="00ED6F37">
        <w:rPr>
          <w:rFonts w:ascii="Bahnschrift" w:hAnsi="Bahnschrift"/>
          <w:color w:val="323E4F" w:themeColor="text2" w:themeShade="BF"/>
          <w:sz w:val="24"/>
          <w:szCs w:val="24"/>
        </w:rPr>
        <w:t xml:space="preserve">, so effective performance management processes will help them perform at their best </w:t>
      </w:r>
      <w:r w:rsidR="00AE382A">
        <w:rPr>
          <w:rFonts w:ascii="Bahnschrift" w:hAnsi="Bahnschrift"/>
          <w:color w:val="323E4F" w:themeColor="text2" w:themeShade="BF"/>
          <w:sz w:val="24"/>
          <w:szCs w:val="24"/>
        </w:rPr>
        <w:t xml:space="preserve">and ensure that their performance </w:t>
      </w:r>
      <w:r w:rsidR="00F56137">
        <w:rPr>
          <w:rFonts w:ascii="Bahnschrift" w:hAnsi="Bahnschrift"/>
          <w:color w:val="323E4F" w:themeColor="text2" w:themeShade="BF"/>
          <w:sz w:val="24"/>
          <w:szCs w:val="24"/>
        </w:rPr>
        <w:t>contributes</w:t>
      </w:r>
      <w:r w:rsidR="00FE1126">
        <w:rPr>
          <w:rFonts w:ascii="Bahnschrift" w:hAnsi="Bahnschrift"/>
          <w:color w:val="323E4F" w:themeColor="text2" w:themeShade="BF"/>
          <w:sz w:val="24"/>
          <w:szCs w:val="24"/>
        </w:rPr>
        <w:t xml:space="preserve"> to</w:t>
      </w:r>
      <w:r w:rsidR="009C2D89">
        <w:rPr>
          <w:rFonts w:ascii="Bahnschrift" w:hAnsi="Bahnschrift"/>
          <w:color w:val="323E4F" w:themeColor="text2" w:themeShade="BF"/>
          <w:sz w:val="24"/>
          <w:szCs w:val="24"/>
        </w:rPr>
        <w:t xml:space="preserve"> the organisation meet</w:t>
      </w:r>
      <w:r w:rsidR="00FE1126">
        <w:rPr>
          <w:rFonts w:ascii="Bahnschrift" w:hAnsi="Bahnschrift"/>
          <w:color w:val="323E4F" w:themeColor="text2" w:themeShade="BF"/>
          <w:sz w:val="24"/>
          <w:szCs w:val="24"/>
        </w:rPr>
        <w:t>ing</w:t>
      </w:r>
      <w:r w:rsidR="009C2D89">
        <w:rPr>
          <w:rFonts w:ascii="Bahnschrift" w:hAnsi="Bahnschrift"/>
          <w:color w:val="323E4F" w:themeColor="text2" w:themeShade="BF"/>
          <w:sz w:val="24"/>
          <w:szCs w:val="24"/>
        </w:rPr>
        <w:t xml:space="preserve"> its strategic goals.</w:t>
      </w:r>
      <w:r w:rsidR="009B3934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</w:p>
    <w:p w14:paraId="53B8715C" w14:textId="77777777" w:rsidR="00FE1126" w:rsidRDefault="00FE1126" w:rsidP="006E5E02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7885D1C3" w14:textId="3C16F699" w:rsidR="00AD6B07" w:rsidRDefault="0057298A" w:rsidP="006E5E02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hyperlink r:id="rId12" w:history="1">
        <w:r w:rsidR="00691203" w:rsidRPr="00BE1DEE">
          <w:rPr>
            <w:rStyle w:val="Hyperlink"/>
            <w:rFonts w:ascii="Bahnschrift" w:hAnsi="Bahnschrift"/>
            <w:color w:val="034990" w:themeColor="hyperlink" w:themeShade="BF"/>
            <w:sz w:val="24"/>
            <w:szCs w:val="24"/>
          </w:rPr>
          <w:t xml:space="preserve">The </w:t>
        </w:r>
        <w:hyperlink r:id="rId13" w:history="1">
          <w:r w:rsidR="00691203" w:rsidRPr="00BE1DEE">
            <w:rPr>
              <w:rStyle w:val="Hyperlink"/>
              <w:rFonts w:ascii="Bahnschrift" w:hAnsi="Bahnschrift"/>
              <w:color w:val="034990" w:themeColor="hyperlink" w:themeShade="BF"/>
              <w:sz w:val="24"/>
              <w:szCs w:val="24"/>
            </w:rPr>
            <w:t>Australian Public Service Commission</w:t>
          </w:r>
        </w:hyperlink>
      </w:hyperlink>
      <w:r w:rsidR="00691203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BE1DEE">
        <w:rPr>
          <w:rFonts w:ascii="Bahnschrift" w:hAnsi="Bahnschrift"/>
          <w:color w:val="323E4F" w:themeColor="text2" w:themeShade="BF"/>
          <w:sz w:val="24"/>
          <w:szCs w:val="24"/>
        </w:rPr>
        <w:t xml:space="preserve">states that </w:t>
      </w:r>
      <w:r w:rsidR="00CC3023">
        <w:rPr>
          <w:rFonts w:ascii="Bahnschrift" w:hAnsi="Bahnschrift"/>
          <w:color w:val="323E4F" w:themeColor="text2" w:themeShade="BF"/>
          <w:sz w:val="24"/>
          <w:szCs w:val="24"/>
        </w:rPr>
        <w:t xml:space="preserve">by </w:t>
      </w:r>
      <w:r w:rsidR="00B5653F">
        <w:rPr>
          <w:rFonts w:ascii="Bahnschrift" w:hAnsi="Bahnschrift"/>
          <w:color w:val="323E4F" w:themeColor="text2" w:themeShade="BF"/>
          <w:sz w:val="24"/>
          <w:szCs w:val="24"/>
        </w:rPr>
        <w:t xml:space="preserve">regularly engaging with employees to </w:t>
      </w:r>
      <w:r w:rsidR="000C5900">
        <w:rPr>
          <w:rFonts w:ascii="Bahnschrift" w:hAnsi="Bahnschrift"/>
          <w:color w:val="323E4F" w:themeColor="text2" w:themeShade="BF"/>
          <w:sz w:val="24"/>
          <w:szCs w:val="24"/>
        </w:rPr>
        <w:t>understand their successes, unpack</w:t>
      </w:r>
      <w:r w:rsidR="00AC3C52">
        <w:rPr>
          <w:rFonts w:ascii="Bahnschrift" w:hAnsi="Bahnschrift"/>
          <w:color w:val="323E4F" w:themeColor="text2" w:themeShade="BF"/>
          <w:sz w:val="24"/>
          <w:szCs w:val="24"/>
        </w:rPr>
        <w:t>ing</w:t>
      </w:r>
      <w:r w:rsidR="000C5900">
        <w:rPr>
          <w:rFonts w:ascii="Bahnschrift" w:hAnsi="Bahnschrift"/>
          <w:color w:val="323E4F" w:themeColor="text2" w:themeShade="BF"/>
          <w:sz w:val="24"/>
          <w:szCs w:val="24"/>
        </w:rPr>
        <w:t xml:space="preserve"> their strengths and challenges, and </w:t>
      </w:r>
      <w:r w:rsidR="009B15A7">
        <w:rPr>
          <w:rFonts w:ascii="Bahnschrift" w:hAnsi="Bahnschrift"/>
          <w:color w:val="323E4F" w:themeColor="text2" w:themeShade="BF"/>
          <w:sz w:val="24"/>
          <w:szCs w:val="24"/>
        </w:rPr>
        <w:t>provid</w:t>
      </w:r>
      <w:r w:rsidR="00AC3C52">
        <w:rPr>
          <w:rFonts w:ascii="Bahnschrift" w:hAnsi="Bahnschrift"/>
          <w:color w:val="323E4F" w:themeColor="text2" w:themeShade="BF"/>
          <w:sz w:val="24"/>
          <w:szCs w:val="24"/>
        </w:rPr>
        <w:t>ing</w:t>
      </w:r>
      <w:r w:rsidR="009B15A7">
        <w:rPr>
          <w:rFonts w:ascii="Bahnschrift" w:hAnsi="Bahnschrift"/>
          <w:color w:val="323E4F" w:themeColor="text2" w:themeShade="BF"/>
          <w:sz w:val="24"/>
          <w:szCs w:val="24"/>
        </w:rPr>
        <w:t xml:space="preserve"> professional development opportunities</w:t>
      </w:r>
      <w:r w:rsidR="00B408FA">
        <w:rPr>
          <w:rFonts w:ascii="Bahnschrift" w:hAnsi="Bahnschrift"/>
          <w:color w:val="323E4F" w:themeColor="text2" w:themeShade="BF"/>
          <w:sz w:val="24"/>
          <w:szCs w:val="24"/>
        </w:rPr>
        <w:t xml:space="preserve">, </w:t>
      </w:r>
      <w:r w:rsidR="00CD749F">
        <w:rPr>
          <w:rFonts w:ascii="Bahnschrift" w:hAnsi="Bahnschrift"/>
          <w:color w:val="323E4F" w:themeColor="text2" w:themeShade="BF"/>
          <w:sz w:val="24"/>
          <w:szCs w:val="24"/>
        </w:rPr>
        <w:t xml:space="preserve">organisations </w:t>
      </w:r>
      <w:r w:rsidR="00B408FA">
        <w:rPr>
          <w:rFonts w:ascii="Bahnschrift" w:hAnsi="Bahnschrift"/>
          <w:color w:val="323E4F" w:themeColor="text2" w:themeShade="BF"/>
          <w:sz w:val="24"/>
          <w:szCs w:val="24"/>
        </w:rPr>
        <w:t xml:space="preserve">can </w:t>
      </w:r>
      <w:r w:rsidR="00EE15FD">
        <w:rPr>
          <w:rFonts w:ascii="Bahnschrift" w:hAnsi="Bahnschrift"/>
          <w:color w:val="323E4F" w:themeColor="text2" w:themeShade="BF"/>
          <w:sz w:val="24"/>
          <w:szCs w:val="24"/>
        </w:rPr>
        <w:t>improve</w:t>
      </w:r>
      <w:r w:rsidR="00B408FA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EE15FD">
        <w:rPr>
          <w:rFonts w:ascii="Bahnschrift" w:hAnsi="Bahnschrift"/>
          <w:color w:val="323E4F" w:themeColor="text2" w:themeShade="BF"/>
          <w:sz w:val="24"/>
          <w:szCs w:val="24"/>
        </w:rPr>
        <w:t xml:space="preserve">both </w:t>
      </w:r>
      <w:r w:rsidR="00BE1DEE">
        <w:rPr>
          <w:rFonts w:ascii="Bahnschrift" w:hAnsi="Bahnschrift"/>
          <w:color w:val="323E4F" w:themeColor="text2" w:themeShade="BF"/>
          <w:sz w:val="24"/>
          <w:szCs w:val="24"/>
        </w:rPr>
        <w:t>an employee’s</w:t>
      </w:r>
      <w:r w:rsidR="00B408FA">
        <w:rPr>
          <w:rFonts w:ascii="Bahnschrift" w:hAnsi="Bahnschrift"/>
          <w:color w:val="323E4F" w:themeColor="text2" w:themeShade="BF"/>
          <w:sz w:val="24"/>
          <w:szCs w:val="24"/>
        </w:rPr>
        <w:t xml:space="preserve"> capabilit</w:t>
      </w:r>
      <w:r w:rsidR="00BE1DEE">
        <w:rPr>
          <w:rFonts w:ascii="Bahnschrift" w:hAnsi="Bahnschrift"/>
          <w:color w:val="323E4F" w:themeColor="text2" w:themeShade="BF"/>
          <w:sz w:val="24"/>
          <w:szCs w:val="24"/>
        </w:rPr>
        <w:t>y</w:t>
      </w:r>
      <w:r w:rsidR="00B408FA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EE15FD">
        <w:rPr>
          <w:rFonts w:ascii="Bahnschrift" w:hAnsi="Bahnschrift"/>
          <w:color w:val="323E4F" w:themeColor="text2" w:themeShade="BF"/>
          <w:sz w:val="24"/>
          <w:szCs w:val="24"/>
        </w:rPr>
        <w:t>and</w:t>
      </w:r>
      <w:r w:rsidR="00BE1DEE">
        <w:rPr>
          <w:rFonts w:ascii="Bahnschrift" w:hAnsi="Bahnschrift"/>
          <w:color w:val="323E4F" w:themeColor="text2" w:themeShade="BF"/>
          <w:sz w:val="24"/>
          <w:szCs w:val="24"/>
        </w:rPr>
        <w:t xml:space="preserve"> the</w:t>
      </w:r>
      <w:r w:rsidR="00EE15FD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4B0D7E">
        <w:rPr>
          <w:rFonts w:ascii="Bahnschrift" w:hAnsi="Bahnschrift"/>
          <w:color w:val="323E4F" w:themeColor="text2" w:themeShade="BF"/>
          <w:sz w:val="24"/>
          <w:szCs w:val="24"/>
        </w:rPr>
        <w:t xml:space="preserve">quality </w:t>
      </w:r>
      <w:r w:rsidR="00EE15FD">
        <w:rPr>
          <w:rFonts w:ascii="Bahnschrift" w:hAnsi="Bahnschrift"/>
          <w:color w:val="323E4F" w:themeColor="text2" w:themeShade="BF"/>
          <w:sz w:val="24"/>
          <w:szCs w:val="24"/>
        </w:rPr>
        <w:t xml:space="preserve">of service delivered. Active performance management </w:t>
      </w:r>
      <w:r w:rsidR="004B0D7E">
        <w:rPr>
          <w:rFonts w:ascii="Bahnschrift" w:hAnsi="Bahnschrift"/>
          <w:color w:val="323E4F" w:themeColor="text2" w:themeShade="BF"/>
          <w:sz w:val="24"/>
          <w:szCs w:val="24"/>
        </w:rPr>
        <w:t>will</w:t>
      </w:r>
      <w:r w:rsidR="006E5E02">
        <w:rPr>
          <w:rFonts w:ascii="Bahnschrift" w:hAnsi="Bahnschrift"/>
          <w:color w:val="323E4F" w:themeColor="text2" w:themeShade="BF"/>
          <w:sz w:val="24"/>
          <w:szCs w:val="24"/>
        </w:rPr>
        <w:t xml:space="preserve"> develop a sustainable, and high-performing team.</w:t>
      </w:r>
      <w:r w:rsidR="00EE3C55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203A34">
        <w:rPr>
          <w:rFonts w:ascii="Bahnschrift" w:hAnsi="Bahnschrift"/>
          <w:color w:val="323E4F" w:themeColor="text2" w:themeShade="BF"/>
          <w:sz w:val="24"/>
          <w:szCs w:val="24"/>
        </w:rPr>
        <w:t xml:space="preserve">This guide is targeted to </w:t>
      </w:r>
      <w:r w:rsidR="00912D82">
        <w:rPr>
          <w:rFonts w:ascii="Bahnschrift" w:hAnsi="Bahnschrift"/>
          <w:color w:val="323E4F" w:themeColor="text2" w:themeShade="BF"/>
          <w:sz w:val="24"/>
          <w:szCs w:val="24"/>
        </w:rPr>
        <w:t xml:space="preserve">leaders and managers to support them to manage the performance of employees in an inclusive way. </w:t>
      </w:r>
    </w:p>
    <w:p w14:paraId="18535017" w14:textId="77777777" w:rsidR="00AD6B07" w:rsidRDefault="00AD6B07" w:rsidP="006E5E02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2E813F16" w14:textId="543DD16F" w:rsidR="000415A0" w:rsidRPr="005515B6" w:rsidRDefault="000415A0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36"/>
          <w:szCs w:val="36"/>
        </w:rPr>
      </w:pPr>
      <w:r w:rsidRPr="005515B6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 xml:space="preserve">Inclusive </w:t>
      </w:r>
      <w:r w:rsidR="00834CF2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>l</w:t>
      </w:r>
      <w:r w:rsidRPr="005515B6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 xml:space="preserve">eadership </w:t>
      </w:r>
      <w:r w:rsidR="00834CF2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>t</w:t>
      </w:r>
      <w:r w:rsidRPr="005515B6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>raits</w:t>
      </w:r>
    </w:p>
    <w:p w14:paraId="7A54E7DA" w14:textId="0AB5A300" w:rsidR="008411DB" w:rsidRDefault="004B0D7E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For</w:t>
      </w:r>
      <w:r w:rsidR="00DA398F">
        <w:rPr>
          <w:rFonts w:ascii="Bahnschrift" w:hAnsi="Bahnschrift"/>
          <w:color w:val="323E4F" w:themeColor="text2" w:themeShade="BF"/>
          <w:sz w:val="24"/>
          <w:szCs w:val="24"/>
        </w:rPr>
        <w:t xml:space="preserve"> performance management processes to be effective, managers and leaders </w:t>
      </w:r>
      <w:r w:rsidR="002E70D5">
        <w:rPr>
          <w:rFonts w:ascii="Bahnschrift" w:hAnsi="Bahnschrift"/>
          <w:color w:val="323E4F" w:themeColor="text2" w:themeShade="BF"/>
          <w:sz w:val="24"/>
          <w:szCs w:val="24"/>
        </w:rPr>
        <w:t>must</w:t>
      </w:r>
      <w:r w:rsidR="00DA398F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C85676">
        <w:rPr>
          <w:rFonts w:ascii="Bahnschrift" w:hAnsi="Bahnschrift"/>
          <w:color w:val="323E4F" w:themeColor="text2" w:themeShade="BF"/>
          <w:sz w:val="24"/>
          <w:szCs w:val="24"/>
        </w:rPr>
        <w:t>demonstrate inclusive leadership traits</w:t>
      </w:r>
      <w:r w:rsidR="000415A0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.  </w:t>
      </w:r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>The</w:t>
      </w:r>
      <w:r w:rsidR="007773E6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re </w:t>
      </w:r>
      <w:r w:rsidR="001D3687">
        <w:rPr>
          <w:rFonts w:ascii="Bahnschrift" w:hAnsi="Bahnschrift"/>
          <w:color w:val="323E4F" w:themeColor="text2" w:themeShade="BF"/>
          <w:sz w:val="24"/>
          <w:szCs w:val="24"/>
        </w:rPr>
        <w:t xml:space="preserve">are </w:t>
      </w:r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six behaviours </w:t>
      </w:r>
      <w:r w:rsidR="007773E6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that </w:t>
      </w:r>
      <w:r w:rsidR="002E70D5">
        <w:rPr>
          <w:rFonts w:ascii="Bahnschrift" w:hAnsi="Bahnschrift"/>
          <w:color w:val="323E4F" w:themeColor="text2" w:themeShade="BF"/>
          <w:sz w:val="24"/>
          <w:szCs w:val="24"/>
        </w:rPr>
        <w:t>demonstrate</w:t>
      </w:r>
      <w:r w:rsidR="002E70D5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inclusive </w:t>
      </w:r>
      <w:r w:rsidR="007A47D1">
        <w:rPr>
          <w:rFonts w:ascii="Bahnschrift" w:hAnsi="Bahnschrift"/>
          <w:color w:val="323E4F" w:themeColor="text2" w:themeShade="BF"/>
          <w:sz w:val="24"/>
          <w:szCs w:val="24"/>
        </w:rPr>
        <w:t xml:space="preserve">leadership: </w:t>
      </w:r>
    </w:p>
    <w:p w14:paraId="0C7A77E7" w14:textId="77777777" w:rsidR="008C545A" w:rsidRPr="00A32FB9" w:rsidRDefault="008C545A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264FA157" w14:textId="15F47C2B" w:rsidR="008411DB" w:rsidRDefault="008411DB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Visible commitment: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0D4B8F">
        <w:rPr>
          <w:rFonts w:ascii="Bahnschrift" w:hAnsi="Bahnschrift"/>
          <w:color w:val="323E4F" w:themeColor="text2" w:themeShade="BF"/>
          <w:sz w:val="24"/>
          <w:szCs w:val="24"/>
        </w:rPr>
        <w:t>Manager</w:t>
      </w:r>
      <w:r w:rsidR="001B0BE1">
        <w:rPr>
          <w:rFonts w:ascii="Bahnschrift" w:hAnsi="Bahnschrift"/>
          <w:color w:val="323E4F" w:themeColor="text2" w:themeShade="BF"/>
          <w:sz w:val="24"/>
          <w:szCs w:val="24"/>
        </w:rPr>
        <w:t>s</w:t>
      </w:r>
      <w:r w:rsidR="000D4B8F">
        <w:rPr>
          <w:rFonts w:ascii="Bahnschrift" w:hAnsi="Bahnschrift"/>
          <w:color w:val="323E4F" w:themeColor="text2" w:themeShade="BF"/>
          <w:sz w:val="24"/>
          <w:szCs w:val="24"/>
        </w:rPr>
        <w:t xml:space="preserve"> and leaders</w:t>
      </w:r>
      <w:r w:rsidR="000D4B8F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articulate </w:t>
      </w:r>
      <w:r w:rsidR="000D4B8F">
        <w:rPr>
          <w:rFonts w:ascii="Bahnschrift" w:hAnsi="Bahnschrift"/>
          <w:color w:val="323E4F" w:themeColor="text2" w:themeShade="BF"/>
          <w:sz w:val="24"/>
          <w:szCs w:val="24"/>
        </w:rPr>
        <w:t xml:space="preserve">an 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authentic commitment to diversity, challenge the status quo, hold others accountable and make diversity and inclusion a personal priority.</w:t>
      </w:r>
    </w:p>
    <w:p w14:paraId="4151ECF2" w14:textId="77777777" w:rsidR="008C545A" w:rsidRPr="00A32FB9" w:rsidRDefault="008C545A" w:rsidP="00824E2C">
      <w:pPr>
        <w:pStyle w:val="ListParagraph"/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57ED45EB" w14:textId="581EB72E" w:rsidR="008411DB" w:rsidRDefault="008411DB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Humility: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They are modest about capabilities, admit mistakes, and create the space for others to contribute.</w:t>
      </w:r>
    </w:p>
    <w:p w14:paraId="1FEEA680" w14:textId="77777777" w:rsidR="008C545A" w:rsidRPr="008C545A" w:rsidRDefault="008C545A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44A034DE" w14:textId="495DFDFE" w:rsidR="008411DB" w:rsidRDefault="008411DB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Awareness of bias: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They show awareness of personal blind spots as well as flaws in the system and work hard to ensure meritocracy.</w:t>
      </w:r>
    </w:p>
    <w:p w14:paraId="354A0C93" w14:textId="77777777" w:rsidR="008C545A" w:rsidRPr="008C545A" w:rsidRDefault="008C545A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51190316" w14:textId="2E5D00F9" w:rsidR="008411DB" w:rsidRDefault="00C03C3E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lastRenderedPageBreak/>
        <w:t>C</w:t>
      </w:r>
      <w:r w:rsidR="008411DB"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uriosity about others:</w:t>
      </w:r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They demonstrate an open mindset and deep curiosity about others</w:t>
      </w:r>
      <w:r w:rsidR="00ED554C">
        <w:rPr>
          <w:rFonts w:ascii="Bahnschrift" w:hAnsi="Bahnschrift"/>
          <w:color w:val="323E4F" w:themeColor="text2" w:themeShade="BF"/>
          <w:sz w:val="24"/>
          <w:szCs w:val="24"/>
        </w:rPr>
        <w:t>.</w:t>
      </w:r>
      <w:r w:rsidR="00F349BA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ED554C">
        <w:rPr>
          <w:rFonts w:ascii="Bahnschrift" w:hAnsi="Bahnschrift"/>
          <w:color w:val="323E4F" w:themeColor="text2" w:themeShade="BF"/>
          <w:sz w:val="24"/>
          <w:szCs w:val="24"/>
        </w:rPr>
        <w:t xml:space="preserve">They </w:t>
      </w:r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listen without </w:t>
      </w:r>
      <w:proofErr w:type="gramStart"/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>judgment, and</w:t>
      </w:r>
      <w:proofErr w:type="gramEnd"/>
      <w:r w:rsidR="008411D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seek with empathy to understand those around them.</w:t>
      </w:r>
    </w:p>
    <w:p w14:paraId="39FDCBAF" w14:textId="77777777" w:rsidR="008C545A" w:rsidRPr="008C545A" w:rsidRDefault="008C545A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4798460C" w14:textId="7A6C440E" w:rsidR="008411DB" w:rsidRDefault="008411DB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Cultural intelligence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They are attentive to others’ cultures and adapt as required.</w:t>
      </w:r>
    </w:p>
    <w:p w14:paraId="025C8F14" w14:textId="77777777" w:rsidR="008C545A" w:rsidRPr="008C545A" w:rsidRDefault="008C545A" w:rsidP="00824E2C">
      <w:pPr>
        <w:spacing w:after="0" w:line="24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7C41925" w14:textId="7531F0A1" w:rsidR="008411DB" w:rsidRPr="00A32FB9" w:rsidRDefault="008411DB" w:rsidP="00824E2C">
      <w:pPr>
        <w:pStyle w:val="ListParagraph"/>
        <w:numPr>
          <w:ilvl w:val="0"/>
          <w:numId w:val="20"/>
        </w:numPr>
        <w:spacing w:after="0" w:line="360" w:lineRule="auto"/>
        <w:ind w:left="714" w:hanging="357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Effective collaboration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They empower others, pay attention to diversity of thinking and psychological safety, and focus on team cohesion.</w:t>
      </w:r>
    </w:p>
    <w:p w14:paraId="3E7CDD37" w14:textId="77777777" w:rsidR="00CE200C" w:rsidRDefault="00CE200C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36"/>
          <w:szCs w:val="36"/>
        </w:rPr>
      </w:pPr>
    </w:p>
    <w:p w14:paraId="7821712D" w14:textId="457BEE96" w:rsidR="00745EA1" w:rsidRPr="008C545A" w:rsidRDefault="0065256E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36"/>
          <w:szCs w:val="36"/>
        </w:rPr>
      </w:pPr>
      <w:r w:rsidRPr="00A7172C">
        <w:rPr>
          <w:rFonts w:ascii="Bahnschrift" w:hAnsi="Bahnschrift"/>
          <w:noProof/>
          <w:sz w:val="20"/>
          <w:szCs w:val="20"/>
        </w:rPr>
        <w:drawing>
          <wp:anchor distT="0" distB="0" distL="114300" distR="114300" simplePos="0" relativeHeight="251658247" behindDoc="1" locked="0" layoutInCell="1" allowOverlap="1" wp14:anchorId="64FF8025" wp14:editId="690DE59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085" cy="10662920"/>
            <wp:effectExtent l="0" t="0" r="5715" b="5080"/>
            <wp:wrapNone/>
            <wp:docPr id="1801626073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A1" w:rsidRPr="008C545A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>The BRAVING Framework by Brené Brown</w:t>
      </w:r>
    </w:p>
    <w:p w14:paraId="0A967CCC" w14:textId="08F03EAA" w:rsidR="00D766D0" w:rsidRDefault="008411DB" w:rsidP="00824E2C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The BRAVING framework, developed by</w:t>
      </w:r>
      <w:r w:rsidR="00ED554C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ED554C" w:rsidRPr="00ED554C">
        <w:rPr>
          <w:rFonts w:ascii="Bahnschrift" w:hAnsi="Bahnschrift"/>
          <w:color w:val="323E4F" w:themeColor="text2" w:themeShade="BF"/>
          <w:sz w:val="24"/>
          <w:szCs w:val="24"/>
        </w:rPr>
        <w:t>Bren</w:t>
      </w:r>
      <w:r w:rsidR="00ED554C" w:rsidRPr="00CE200C">
        <w:rPr>
          <w:rFonts w:ascii="Bahnschrift" w:hAnsi="Bahnschrift"/>
          <w:color w:val="323E4F" w:themeColor="text2" w:themeShade="BF"/>
          <w:sz w:val="24"/>
          <w:szCs w:val="24"/>
        </w:rPr>
        <w:t>é</w:t>
      </w:r>
      <w:r w:rsidR="00ED554C" w:rsidRPr="00ED554C">
        <w:rPr>
          <w:rFonts w:ascii="Bahnschrift" w:hAnsi="Bahnschrift"/>
          <w:color w:val="323E4F" w:themeColor="text2" w:themeShade="BF"/>
          <w:sz w:val="24"/>
          <w:szCs w:val="24"/>
        </w:rPr>
        <w:t xml:space="preserve"> Brown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, outlines the key elements that constitute and build trust. </w:t>
      </w:r>
      <w:r w:rsidR="00D229BB" w:rsidRPr="00CE200C">
        <w:rPr>
          <w:rFonts w:ascii="Bahnschrift" w:hAnsi="Bahnschrift"/>
          <w:color w:val="323E4F" w:themeColor="text2" w:themeShade="BF"/>
          <w:sz w:val="24"/>
          <w:szCs w:val="24"/>
        </w:rPr>
        <w:t>It’s important for managers and leaders to invest time and effort into building trust with their teams, as this creates an environment where employees feel safe</w:t>
      </w:r>
      <w:r w:rsidR="00D229BB">
        <w:rPr>
          <w:rFonts w:ascii="Bahnschrift" w:hAnsi="Bahnschrift"/>
          <w:color w:val="323E4F" w:themeColor="text2" w:themeShade="BF"/>
          <w:sz w:val="24"/>
          <w:szCs w:val="24"/>
        </w:rPr>
        <w:t>, supported</w:t>
      </w:r>
      <w:r w:rsidR="00D229BB" w:rsidRPr="00CE200C">
        <w:rPr>
          <w:rFonts w:ascii="Bahnschrift" w:hAnsi="Bahnschrift"/>
          <w:color w:val="323E4F" w:themeColor="text2" w:themeShade="BF"/>
          <w:sz w:val="24"/>
          <w:szCs w:val="24"/>
        </w:rPr>
        <w:t xml:space="preserve"> and respected.</w:t>
      </w:r>
      <w:r w:rsidR="00D229BB">
        <w:rPr>
          <w:rFonts w:ascii="Bahnschrift" w:hAnsi="Bahnschrift"/>
          <w:color w:val="323E4F" w:themeColor="text2" w:themeShade="BF"/>
          <w:sz w:val="24"/>
          <w:szCs w:val="24"/>
        </w:rPr>
        <w:t xml:space="preserve"> This is critical for effective performance management to occur. The BRAVING</w:t>
      </w:r>
      <w:r w:rsidR="00D229BB"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framework is an acronym for seven components: Boundaries, Reliability, Accountability, Vault, Integrity, Non-Judgment, and Generosity. </w:t>
      </w:r>
    </w:p>
    <w:p w14:paraId="7B3D3C80" w14:textId="77777777" w:rsidR="00D766D0" w:rsidRPr="00A32FB9" w:rsidRDefault="00D766D0" w:rsidP="00A32FB9">
      <w:p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07E5A76A" w14:textId="5ED3BA75" w:rsidR="00824E2C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contextualSpacing w:val="0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Boundaries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Respecting and being clear about your own boundaries and the boundaries of others.</w:t>
      </w:r>
    </w:p>
    <w:p w14:paraId="5BA784F7" w14:textId="77777777" w:rsidR="00DC337A" w:rsidRPr="00824E2C" w:rsidRDefault="00DC337A" w:rsidP="00DC337A">
      <w:pPr>
        <w:pStyle w:val="ListParagraph"/>
        <w:spacing w:after="0" w:line="360" w:lineRule="auto"/>
        <w:ind w:left="714"/>
        <w:contextualSpacing w:val="0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E320D3E" w14:textId="7746EA4A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Reliability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Doing what you say you will do consistently.</w:t>
      </w:r>
    </w:p>
    <w:p w14:paraId="5E8304A7" w14:textId="77777777" w:rsidR="00D766D0" w:rsidRPr="00D766D0" w:rsidRDefault="00D766D0" w:rsidP="00DC337A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2132E2FC" w14:textId="03A0A946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Accountability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Owning your mistakes, apologi</w:t>
      </w:r>
      <w:r w:rsidR="00A8670F">
        <w:rPr>
          <w:rFonts w:ascii="Bahnschrift" w:hAnsi="Bahnschrift"/>
          <w:color w:val="323E4F" w:themeColor="text2" w:themeShade="BF"/>
          <w:sz w:val="24"/>
          <w:szCs w:val="24"/>
        </w:rPr>
        <w:t>s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ing, and making amends.</w:t>
      </w:r>
    </w:p>
    <w:p w14:paraId="1B4ABB3F" w14:textId="77777777" w:rsidR="00D766D0" w:rsidRPr="00D766D0" w:rsidRDefault="00D766D0" w:rsidP="00DC337A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83AA0C2" w14:textId="719CB2D3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Vault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Keeping private information confidential and not sharing information that is not yours to share.</w:t>
      </w:r>
    </w:p>
    <w:p w14:paraId="44FE382E" w14:textId="77777777" w:rsidR="00D766D0" w:rsidRPr="00D766D0" w:rsidRDefault="00D766D0" w:rsidP="00DC337A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C3609B2" w14:textId="626DF105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Integrity: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Choosing courage over comfort, practicing your values, and doing what is right rather than what is easy or fast</w:t>
      </w:r>
      <w:r w:rsidR="00CD0BBC" w:rsidRPr="00A32FB9">
        <w:rPr>
          <w:rFonts w:ascii="Bahnschrift" w:hAnsi="Bahnschrift"/>
          <w:color w:val="323E4F" w:themeColor="text2" w:themeShade="BF"/>
          <w:sz w:val="24"/>
          <w:szCs w:val="24"/>
        </w:rPr>
        <w:t>.</w:t>
      </w:r>
    </w:p>
    <w:p w14:paraId="17D496B8" w14:textId="77777777" w:rsidR="00D766D0" w:rsidRPr="00D766D0" w:rsidRDefault="00D766D0" w:rsidP="00DC337A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001EB5A1" w14:textId="2EC433B2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lastRenderedPageBreak/>
        <w:t>Non-Judgment: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Offering and asking for help without judgment.</w:t>
      </w:r>
    </w:p>
    <w:p w14:paraId="6F9F3ABC" w14:textId="77777777" w:rsidR="00D766D0" w:rsidRPr="00D766D0" w:rsidRDefault="00D766D0" w:rsidP="00DC337A">
      <w:pPr>
        <w:spacing w:after="0" w:line="360" w:lineRule="auto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52A8B4D" w14:textId="37FFF634" w:rsidR="008411DB" w:rsidRDefault="008411DB" w:rsidP="00DC337A">
      <w:pPr>
        <w:pStyle w:val="ListParagraph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Generosity: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Extending the most generous interpretation to the intentions, words, and actions of others.</w:t>
      </w:r>
    </w:p>
    <w:p w14:paraId="2428A698" w14:textId="77777777" w:rsidR="00D766D0" w:rsidRDefault="00D766D0" w:rsidP="00D766D0">
      <w:p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232C97AC" w14:textId="77777777" w:rsidR="00D766D0" w:rsidRDefault="00D766D0" w:rsidP="00D766D0">
      <w:p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5E99253A" w14:textId="20895F0C" w:rsidR="00E45077" w:rsidRDefault="0065256E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36"/>
          <w:szCs w:val="36"/>
        </w:rPr>
      </w:pPr>
      <w:r w:rsidRPr="00DC337A">
        <w:rPr>
          <w:rFonts w:ascii="Bahnschrift" w:hAnsi="Bahnschrift"/>
          <w:b/>
          <w:bCs/>
          <w:noProof/>
          <w:sz w:val="20"/>
          <w:szCs w:val="20"/>
        </w:rPr>
        <w:drawing>
          <wp:anchor distT="0" distB="0" distL="114300" distR="114300" simplePos="0" relativeHeight="251658246" behindDoc="1" locked="0" layoutInCell="1" allowOverlap="1" wp14:anchorId="14724ACF" wp14:editId="793C6BD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8085" cy="10662920"/>
            <wp:effectExtent l="0" t="0" r="5715" b="5080"/>
            <wp:wrapNone/>
            <wp:docPr id="1310838283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8D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 xml:space="preserve">Incorporating Diversity, Equity, Inclusion and Belonging (DEIB) into the performance management </w:t>
      </w:r>
      <w:r w:rsidR="00977F8A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>framework</w:t>
      </w:r>
      <w:r w:rsidR="007A2D8D">
        <w:rPr>
          <w:rFonts w:ascii="Bahnschrift" w:hAnsi="Bahnschrift"/>
          <w:b/>
          <w:bCs/>
          <w:color w:val="323E4F" w:themeColor="text2" w:themeShade="BF"/>
          <w:sz w:val="36"/>
          <w:szCs w:val="36"/>
        </w:rPr>
        <w:t xml:space="preserve"> </w:t>
      </w:r>
    </w:p>
    <w:p w14:paraId="28B505AD" w14:textId="09FAD402" w:rsidR="005D6BD0" w:rsidRPr="00CE200C" w:rsidRDefault="00A53376" w:rsidP="00A32FB9">
      <w:pPr>
        <w:spacing w:after="0" w:line="360" w:lineRule="auto"/>
        <w:rPr>
          <w:rFonts w:ascii="Bahnschrift" w:hAnsi="Bahnschrift"/>
          <w:color w:val="282828"/>
          <w:sz w:val="24"/>
          <w:szCs w:val="24"/>
          <w:shd w:val="clear" w:color="auto" w:fill="FFFFFF"/>
        </w:rPr>
      </w:pPr>
      <w:r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We all carry biases, and every interaction we have </w:t>
      </w:r>
      <w:r w:rsidR="00931CCB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in the workplace is an opportunity for bias to creep in, or for us to consciously create a more inclusive culture. </w:t>
      </w:r>
      <w:r w:rsidR="00875CB9">
        <w:rPr>
          <w:rFonts w:ascii="Bahnschrift" w:hAnsi="Bahnschrift"/>
          <w:color w:val="282828"/>
          <w:sz w:val="24"/>
          <w:szCs w:val="24"/>
          <w:shd w:val="clear" w:color="auto" w:fill="FFFFFF"/>
        </w:rPr>
        <w:t>Embedding</w:t>
      </w:r>
      <w:r w:rsidR="00931CCB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 DEIB principles and practices into </w:t>
      </w:r>
      <w:r w:rsidR="00875CB9">
        <w:rPr>
          <w:rFonts w:ascii="Bahnschrift" w:hAnsi="Bahnschrift"/>
          <w:color w:val="282828"/>
          <w:sz w:val="24"/>
          <w:szCs w:val="24"/>
          <w:shd w:val="clear" w:color="auto" w:fill="FFFFFF"/>
        </w:rPr>
        <w:t>all aspects of your</w:t>
      </w:r>
      <w:r w:rsidR="00931CCB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 organisation</w:t>
      </w:r>
      <w:r w:rsidR="005B1F03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 will </w:t>
      </w:r>
      <w:r w:rsidR="00363654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>support</w:t>
      </w:r>
      <w:r w:rsidR="005B1F03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 managers and leaders </w:t>
      </w:r>
      <w:r w:rsidR="00363654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to </w:t>
      </w:r>
      <w:r w:rsidR="005B1F03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>approach performance management in an inclusive way</w:t>
      </w:r>
      <w:r w:rsidR="00E10B60" w:rsidRPr="00CE200C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. </w:t>
      </w:r>
      <w:r w:rsidR="002B4A95">
        <w:rPr>
          <w:rFonts w:ascii="Bahnschrift" w:hAnsi="Bahnschrift"/>
          <w:color w:val="282828"/>
          <w:sz w:val="24"/>
          <w:szCs w:val="24"/>
          <w:shd w:val="clear" w:color="auto" w:fill="FFFFFF"/>
        </w:rPr>
        <w:t>Consider implementing the following DEIB activities into your organisation</w:t>
      </w:r>
      <w:r w:rsidR="008C10D2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 so that managers and leaders are </w:t>
      </w:r>
      <w:r w:rsidR="00344B0F">
        <w:rPr>
          <w:rFonts w:ascii="Bahnschrift" w:hAnsi="Bahnschrift"/>
          <w:color w:val="282828"/>
          <w:sz w:val="24"/>
          <w:szCs w:val="24"/>
          <w:shd w:val="clear" w:color="auto" w:fill="FFFFFF"/>
        </w:rPr>
        <w:t xml:space="preserve">supported to provide </w:t>
      </w:r>
      <w:r w:rsidR="00A30073">
        <w:rPr>
          <w:rFonts w:ascii="Bahnschrift" w:hAnsi="Bahnschrift"/>
          <w:color w:val="282828"/>
          <w:sz w:val="24"/>
          <w:szCs w:val="24"/>
          <w:shd w:val="clear" w:color="auto" w:fill="FFFFFF"/>
        </w:rPr>
        <w:t>effective performance management to a diverse range of employees:</w:t>
      </w:r>
    </w:p>
    <w:p w14:paraId="60155422" w14:textId="77777777" w:rsidR="00986FBA" w:rsidRDefault="00986FBA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</w:p>
    <w:p w14:paraId="34360DBE" w14:textId="78473DA8" w:rsidR="00E45077" w:rsidRPr="00D766D0" w:rsidRDefault="00E45077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 xml:space="preserve">Assessment and </w:t>
      </w:r>
      <w:r w:rsidR="00237E5D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g</w:t>
      </w: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 xml:space="preserve">oal </w:t>
      </w:r>
      <w:r w:rsidR="00237E5D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s</w:t>
      </w: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etting</w:t>
      </w:r>
      <w:r w:rsidR="00D766D0"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 xml:space="preserve">: </w:t>
      </w:r>
    </w:p>
    <w:p w14:paraId="62652B27" w14:textId="77777777" w:rsidR="00A63CED" w:rsidRDefault="00E45077" w:rsidP="00A32FB9">
      <w:pPr>
        <w:pStyle w:val="ListParagraph"/>
        <w:numPr>
          <w:ilvl w:val="0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Conduct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Audits: Assess the current state of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within the organi</w:t>
      </w:r>
      <w:r w:rsidR="00953212" w:rsidRPr="00A32FB9">
        <w:rPr>
          <w:rFonts w:ascii="Bahnschrift" w:hAnsi="Bahnschrift"/>
          <w:color w:val="323E4F" w:themeColor="text2" w:themeShade="BF"/>
          <w:sz w:val="24"/>
          <w:szCs w:val="24"/>
        </w:rPr>
        <w:t>s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ation</w:t>
      </w:r>
      <w:r w:rsidR="00A63CED">
        <w:rPr>
          <w:rFonts w:ascii="Bahnschrift" w:hAnsi="Bahnschrift"/>
          <w:color w:val="323E4F" w:themeColor="text2" w:themeShade="BF"/>
          <w:sz w:val="24"/>
          <w:szCs w:val="24"/>
        </w:rPr>
        <w:t xml:space="preserve"> across the following areas:</w:t>
      </w:r>
    </w:p>
    <w:p w14:paraId="69EC2D75" w14:textId="6E330836" w:rsidR="00D925F5" w:rsidRDefault="00D925F5" w:rsidP="00D925F5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 xml:space="preserve">staff and stakeholders (measure the breadth of diverse talent in your leadership team, employee base, service user base and </w:t>
      </w:r>
      <w:r w:rsidR="003E0241">
        <w:rPr>
          <w:rFonts w:ascii="Bahnschrift" w:hAnsi="Bahnschrift"/>
          <w:color w:val="323E4F" w:themeColor="text2" w:themeShade="BF"/>
          <w:sz w:val="24"/>
          <w:szCs w:val="24"/>
        </w:rPr>
        <w:t xml:space="preserve">in the </w:t>
      </w:r>
      <w:r>
        <w:rPr>
          <w:rFonts w:ascii="Bahnschrift" w:hAnsi="Bahnschrift"/>
          <w:color w:val="323E4F" w:themeColor="text2" w:themeShade="BF"/>
          <w:sz w:val="24"/>
          <w:szCs w:val="24"/>
        </w:rPr>
        <w:t>labour market pool)</w:t>
      </w:r>
    </w:p>
    <w:p w14:paraId="18BA0C8A" w14:textId="76986AD5" w:rsidR="00E45077" w:rsidRDefault="00D925F5" w:rsidP="00D925F5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employment policies and practices</w:t>
      </w:r>
    </w:p>
    <w:p w14:paraId="5FDDC3BB" w14:textId="2AC18A30" w:rsidR="00D925F5" w:rsidRDefault="00D925F5" w:rsidP="00D925F5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recruitment</w:t>
      </w:r>
    </w:p>
    <w:p w14:paraId="09446D8C" w14:textId="4FBDB5C4" w:rsidR="00D925F5" w:rsidRDefault="003E0241" w:rsidP="00D925F5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remuneration and reward</w:t>
      </w:r>
    </w:p>
    <w:p w14:paraId="545F9890" w14:textId="787E7B39" w:rsidR="003E0241" w:rsidRDefault="003E0241" w:rsidP="00D925F5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inclusion</w:t>
      </w:r>
    </w:p>
    <w:p w14:paraId="093E4AD4" w14:textId="6223B662" w:rsidR="003E0241" w:rsidRDefault="003E0241" w:rsidP="00CE200C">
      <w:pPr>
        <w:pStyle w:val="ListParagraph"/>
        <w:numPr>
          <w:ilvl w:val="1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>
        <w:rPr>
          <w:rFonts w:ascii="Bahnschrift" w:hAnsi="Bahnschrift"/>
          <w:color w:val="323E4F" w:themeColor="text2" w:themeShade="BF"/>
          <w:sz w:val="24"/>
          <w:szCs w:val="24"/>
        </w:rPr>
        <w:t>learning and development</w:t>
      </w:r>
    </w:p>
    <w:p w14:paraId="76B14A6B" w14:textId="77777777" w:rsidR="00D766D0" w:rsidRPr="00A32FB9" w:rsidRDefault="00D766D0" w:rsidP="00D766D0">
      <w:pPr>
        <w:pStyle w:val="ListParagraph"/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347FCDCB" w14:textId="38AD00C6" w:rsidR="00E45077" w:rsidRDefault="00E45077" w:rsidP="00A32FB9">
      <w:pPr>
        <w:pStyle w:val="ListParagraph"/>
        <w:numPr>
          <w:ilvl w:val="0"/>
          <w:numId w:val="29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Set Clear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Goals: Establish specific, measurable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goals for managers and leaders.</w:t>
      </w:r>
    </w:p>
    <w:p w14:paraId="0BA7ED9B" w14:textId="77777777" w:rsidR="00D766D0" w:rsidRPr="00D766D0" w:rsidRDefault="00D766D0" w:rsidP="00D766D0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</w:p>
    <w:p w14:paraId="7A52D8E9" w14:textId="77777777" w:rsidR="00986FBA" w:rsidRDefault="00986FBA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</w:p>
    <w:p w14:paraId="2606BF69" w14:textId="2D49912B" w:rsidR="00E45077" w:rsidRPr="00D766D0" w:rsidRDefault="00E45077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lastRenderedPageBreak/>
        <w:t xml:space="preserve">Training and </w:t>
      </w:r>
      <w:r w:rsidR="00237E5D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d</w:t>
      </w: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evelopment</w:t>
      </w:r>
      <w:r w:rsidR="00D766D0"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 xml:space="preserve">: </w:t>
      </w:r>
    </w:p>
    <w:p w14:paraId="6BE9F0BD" w14:textId="3D40EA80" w:rsidR="00E45077" w:rsidRDefault="00E45077" w:rsidP="00A32FB9">
      <w:pPr>
        <w:pStyle w:val="ListParagraph"/>
        <w:numPr>
          <w:ilvl w:val="0"/>
          <w:numId w:val="30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Provide </w:t>
      </w:r>
      <w:r w:rsidR="007C5F38">
        <w:rPr>
          <w:rFonts w:ascii="Bahnschrift" w:hAnsi="Bahnschrift"/>
          <w:color w:val="323E4F" w:themeColor="text2" w:themeShade="BF"/>
          <w:sz w:val="24"/>
          <w:szCs w:val="24"/>
        </w:rPr>
        <w:t>c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omprehensive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  <w:r w:rsidR="007C5F38">
        <w:rPr>
          <w:rFonts w:ascii="Bahnschrift" w:hAnsi="Bahnschrift"/>
          <w:color w:val="323E4F" w:themeColor="text2" w:themeShade="BF"/>
          <w:sz w:val="24"/>
          <w:szCs w:val="24"/>
        </w:rPr>
        <w:t>t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raining</w:t>
      </w:r>
      <w:r w:rsidR="007C5F38">
        <w:rPr>
          <w:rFonts w:ascii="Bahnschrift" w:hAnsi="Bahnschrift"/>
          <w:color w:val="323E4F" w:themeColor="text2" w:themeShade="BF"/>
          <w:sz w:val="24"/>
          <w:szCs w:val="24"/>
        </w:rPr>
        <w:t xml:space="preserve"> for leaders and managers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: Include modules on vulnerability, trust-building, and resilience.</w:t>
      </w:r>
      <w:r w:rsidR="007C5F38">
        <w:rPr>
          <w:rFonts w:ascii="Bahnschrift" w:hAnsi="Bahnschrift"/>
          <w:color w:val="323E4F" w:themeColor="text2" w:themeShade="BF"/>
          <w:sz w:val="24"/>
          <w:szCs w:val="24"/>
        </w:rPr>
        <w:t xml:space="preserve"> DEIB training raises awareness among </w:t>
      </w:r>
      <w:r w:rsidR="00B93433">
        <w:rPr>
          <w:rFonts w:ascii="Bahnschrift" w:hAnsi="Bahnschrift"/>
          <w:color w:val="323E4F" w:themeColor="text2" w:themeShade="BF"/>
          <w:sz w:val="24"/>
          <w:szCs w:val="24"/>
        </w:rPr>
        <w:t>leaders and managers about the importance of fostering an inclusive culture that celebrates diversity and promotes fairness. It helps individuals recognise unconscious biases, educates them on cultural competence, and</w:t>
      </w:r>
      <w:r w:rsidR="00237E5D">
        <w:rPr>
          <w:rFonts w:ascii="Bahnschrift" w:hAnsi="Bahnschrift"/>
          <w:color w:val="323E4F" w:themeColor="text2" w:themeShade="BF"/>
          <w:sz w:val="24"/>
          <w:szCs w:val="24"/>
        </w:rPr>
        <w:t xml:space="preserve"> equips them with the tools to be an upstander and challenge discrimination.</w:t>
      </w:r>
    </w:p>
    <w:p w14:paraId="08C57B73" w14:textId="1CAD2E57" w:rsidR="00E45077" w:rsidRDefault="00E45077" w:rsidP="00A32FB9">
      <w:pPr>
        <w:pStyle w:val="ListParagraph"/>
        <w:numPr>
          <w:ilvl w:val="0"/>
          <w:numId w:val="30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Ongoing </w:t>
      </w:r>
      <w:r w:rsidR="00237E5D">
        <w:rPr>
          <w:rFonts w:ascii="Bahnschrift" w:hAnsi="Bahnschrift"/>
          <w:color w:val="323E4F" w:themeColor="text2" w:themeShade="BF"/>
          <w:sz w:val="24"/>
          <w:szCs w:val="24"/>
        </w:rPr>
        <w:t>e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ducation: Ensure continuous learning opportunities related to DEI</w:t>
      </w:r>
      <w:r w:rsidR="00AC063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.</w:t>
      </w:r>
    </w:p>
    <w:p w14:paraId="7CE05649" w14:textId="77777777" w:rsidR="00D766D0" w:rsidRPr="00D766D0" w:rsidRDefault="00D766D0" w:rsidP="00D766D0">
      <w:p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1B1D96C3" w14:textId="3AD77F98" w:rsidR="00E45077" w:rsidRPr="00D766D0" w:rsidRDefault="00E45077" w:rsidP="00A32FB9">
      <w:pPr>
        <w:spacing w:after="0" w:line="360" w:lineRule="auto"/>
        <w:rPr>
          <w:rFonts w:ascii="Bahnschrift" w:hAnsi="Bahnschrift"/>
          <w:b/>
          <w:bCs/>
          <w:color w:val="323E4F" w:themeColor="text2" w:themeShade="BF"/>
          <w:sz w:val="24"/>
          <w:szCs w:val="24"/>
        </w:rPr>
      </w:pP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 xml:space="preserve">Monitoring and </w:t>
      </w:r>
      <w:r w:rsidR="00237E5D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f</w:t>
      </w:r>
      <w:r w:rsidRPr="00D766D0">
        <w:rPr>
          <w:rFonts w:ascii="Bahnschrift" w:hAnsi="Bahnschrift"/>
          <w:b/>
          <w:bCs/>
          <w:color w:val="323E4F" w:themeColor="text2" w:themeShade="BF"/>
          <w:sz w:val="24"/>
          <w:szCs w:val="24"/>
        </w:rPr>
        <w:t>eedback</w:t>
      </w:r>
    </w:p>
    <w:p w14:paraId="592D8237" w14:textId="41A73FE8" w:rsidR="00E45077" w:rsidRPr="00A32FB9" w:rsidRDefault="00E45077" w:rsidP="00A32FB9">
      <w:pPr>
        <w:pStyle w:val="ListParagraph"/>
        <w:numPr>
          <w:ilvl w:val="0"/>
          <w:numId w:val="31"/>
        </w:num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Regular </w:t>
      </w:r>
      <w:r w:rsidR="00237E5D">
        <w:rPr>
          <w:rFonts w:ascii="Bahnschrift" w:hAnsi="Bahnschrift"/>
          <w:color w:val="323E4F" w:themeColor="text2" w:themeShade="BF"/>
          <w:sz w:val="24"/>
          <w:szCs w:val="24"/>
        </w:rPr>
        <w:t>c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>heck-Ins: Schedule regular check-ins to discuss DEI</w:t>
      </w:r>
      <w:r w:rsidR="00237E5D">
        <w:rPr>
          <w:rFonts w:ascii="Bahnschrift" w:hAnsi="Bahnschrift"/>
          <w:color w:val="323E4F" w:themeColor="text2" w:themeShade="BF"/>
          <w:sz w:val="24"/>
          <w:szCs w:val="24"/>
        </w:rPr>
        <w:t>B</w:t>
      </w:r>
      <w:r w:rsidRPr="00A32FB9">
        <w:rPr>
          <w:rFonts w:ascii="Bahnschrift" w:hAnsi="Bahnschrift"/>
          <w:color w:val="323E4F" w:themeColor="text2" w:themeShade="BF"/>
          <w:sz w:val="24"/>
          <w:szCs w:val="24"/>
        </w:rPr>
        <w:t xml:space="preserve"> progress and challenges.</w:t>
      </w:r>
      <w:r w:rsidR="0044341A">
        <w:rPr>
          <w:rFonts w:ascii="Bahnschrift" w:hAnsi="Bahnschrift"/>
          <w:color w:val="323E4F" w:themeColor="text2" w:themeShade="BF"/>
          <w:sz w:val="24"/>
          <w:szCs w:val="24"/>
        </w:rPr>
        <w:t xml:space="preserve"> It’s not uncommon in a busy, service-delivery sector, for supervisi</w:t>
      </w:r>
      <w:r w:rsidR="00B64E69">
        <w:rPr>
          <w:rFonts w:ascii="Bahnschrift" w:hAnsi="Bahnschrift"/>
          <w:color w:val="323E4F" w:themeColor="text2" w:themeShade="BF"/>
          <w:sz w:val="24"/>
          <w:szCs w:val="24"/>
        </w:rPr>
        <w:t xml:space="preserve">on meetings to be cancelled or moved </w:t>
      </w:r>
      <w:r w:rsidR="00C702A5">
        <w:rPr>
          <w:rFonts w:ascii="Bahnschrift" w:hAnsi="Bahnschrift"/>
          <w:color w:val="323E4F" w:themeColor="text2" w:themeShade="BF"/>
          <w:sz w:val="24"/>
          <w:szCs w:val="24"/>
        </w:rPr>
        <w:t>when</w:t>
      </w:r>
      <w:r w:rsidR="00B64E69">
        <w:rPr>
          <w:rFonts w:ascii="Bahnschrift" w:hAnsi="Bahnschrift"/>
          <w:color w:val="323E4F" w:themeColor="text2" w:themeShade="BF"/>
          <w:sz w:val="24"/>
          <w:szCs w:val="24"/>
        </w:rPr>
        <w:t xml:space="preserve"> other priorities that are time-bound and critical come up. What’s important is ensuring that </w:t>
      </w:r>
      <w:r w:rsidR="007A2CE1">
        <w:rPr>
          <w:rFonts w:ascii="Bahnschrift" w:hAnsi="Bahnschrift"/>
          <w:color w:val="323E4F" w:themeColor="text2" w:themeShade="BF"/>
          <w:sz w:val="24"/>
          <w:szCs w:val="24"/>
        </w:rPr>
        <w:t>these meetings are rescheduled and that strategies are in place to ensure they do happen regularly</w:t>
      </w:r>
      <w:r w:rsidR="00BA2ED5">
        <w:rPr>
          <w:rFonts w:ascii="Bahnschrift" w:hAnsi="Bahnschrift"/>
          <w:color w:val="323E4F" w:themeColor="text2" w:themeShade="BF"/>
          <w:sz w:val="24"/>
          <w:szCs w:val="24"/>
        </w:rPr>
        <w:t xml:space="preserve">, even when it’s difficult to make the time. In the long run, maintaining regular, effective supervision saves everyone time. </w:t>
      </w:r>
    </w:p>
    <w:p w14:paraId="32566EAC" w14:textId="77777777" w:rsidR="009535FB" w:rsidRPr="00A32FB9" w:rsidRDefault="009535FB" w:rsidP="00A32FB9">
      <w:pPr>
        <w:spacing w:after="0" w:line="360" w:lineRule="auto"/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78EA913C" w14:textId="77777777" w:rsidR="000415A0" w:rsidRPr="0083141C" w:rsidRDefault="000415A0" w:rsidP="00A32FB9">
      <w:pPr>
        <w:spacing w:after="0" w:line="360" w:lineRule="auto"/>
        <w:rPr>
          <w:rFonts w:ascii="Bahnschrift" w:eastAsia="Times New Roman" w:hAnsi="Bahnschrift" w:cs="Times New Roman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 w:rsidRPr="0083141C">
        <w:rPr>
          <w:rFonts w:ascii="Bahnschrift" w:eastAsia="Times New Roman" w:hAnsi="Bahnschrift" w:cs="Times New Roman"/>
          <w:b/>
          <w:bCs/>
          <w:color w:val="002060"/>
          <w:kern w:val="0"/>
          <w:sz w:val="24"/>
          <w:szCs w:val="24"/>
          <w:lang w:eastAsia="en-AU"/>
          <w14:ligatures w14:val="none"/>
        </w:rPr>
        <w:br w:type="page"/>
      </w:r>
    </w:p>
    <w:p w14:paraId="5668B18E" w14:textId="39106F43" w:rsidR="001D4A03" w:rsidRDefault="00844056" w:rsidP="00947974">
      <w:pPr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</w:pPr>
      <w:r w:rsidRPr="00A7172C">
        <w:rPr>
          <w:rFonts w:ascii="Bahnschrift" w:hAnsi="Bahnschrift"/>
          <w:noProof/>
          <w:sz w:val="20"/>
          <w:szCs w:val="20"/>
        </w:rPr>
        <w:lastRenderedPageBreak/>
        <w:drawing>
          <wp:anchor distT="0" distB="0" distL="114300" distR="114300" simplePos="0" relativeHeight="251658245" behindDoc="1" locked="0" layoutInCell="1" allowOverlap="1" wp14:anchorId="46694AC4" wp14:editId="03411A6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8085" cy="10662920"/>
            <wp:effectExtent l="0" t="0" r="5715" b="5080"/>
            <wp:wrapNone/>
            <wp:docPr id="1532870304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A03" w:rsidRPr="005C027E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 xml:space="preserve">Performance </w:t>
      </w:r>
      <w:r w:rsidR="00237E5D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>m</w:t>
      </w:r>
      <w:r w:rsidR="001D4A03" w:rsidRPr="005C027E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 xml:space="preserve">anagement </w:t>
      </w:r>
      <w:r w:rsidR="00237E5D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>t</w:t>
      </w:r>
      <w:r w:rsidR="001D4A03" w:rsidRPr="005C027E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 xml:space="preserve">ool: Bias </w:t>
      </w:r>
      <w:r w:rsidR="00CE200C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>c</w:t>
      </w:r>
      <w:r w:rsidR="001D4A03" w:rsidRPr="005C027E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 xml:space="preserve">hecklist for </w:t>
      </w:r>
      <w:r w:rsidR="00237E5D"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>leaders and managers</w:t>
      </w:r>
    </w:p>
    <w:p w14:paraId="24C8CEAC" w14:textId="7E1B805E" w:rsidR="008B33B6" w:rsidRDefault="005C027E" w:rsidP="000E2D7F">
      <w:pPr>
        <w:spacing w:after="0" w:line="240" w:lineRule="auto"/>
        <w:jc w:val="both"/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</w:pP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This tool </w:t>
      </w: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will support </w:t>
      </w: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managers </w:t>
      </w:r>
      <w:r w:rsidR="00E510C7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to recognise and mitigate</w:t>
      </w: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biases </w:t>
      </w:r>
      <w:r w:rsidR="00B12849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during</w:t>
      </w: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performance management. Each section </w:t>
      </w: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of the table </w:t>
      </w: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includes </w:t>
      </w: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a </w:t>
      </w:r>
      <w:r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checklist to ensure fair and objective evaluations</w:t>
      </w: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of an employee’s performance. </w:t>
      </w:r>
    </w:p>
    <w:p w14:paraId="049622E0" w14:textId="77777777" w:rsidR="008B33B6" w:rsidRDefault="008B33B6" w:rsidP="000E2D7F">
      <w:pPr>
        <w:spacing w:after="0" w:line="240" w:lineRule="auto"/>
        <w:jc w:val="both"/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</w:pPr>
    </w:p>
    <w:p w14:paraId="565A6D82" w14:textId="0C649E2D" w:rsidR="005C027E" w:rsidRDefault="00AA480F" w:rsidP="000E2D7F">
      <w:pPr>
        <w:spacing w:after="0" w:line="240" w:lineRule="auto"/>
        <w:jc w:val="both"/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</w:pP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You can use this table to track 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your evaluation process</w:t>
      </w:r>
      <w:r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in your own organisatio</w:t>
      </w:r>
      <w:r w:rsidR="000E2D7F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n, a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dd</w:t>
      </w:r>
      <w:r w:rsidR="000E2D7F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ing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notes where appropriate to support the process</w:t>
      </w:r>
      <w:r w:rsidR="002D1E91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.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By utilising this </w:t>
      </w:r>
      <w:r w:rsidR="00AE6D1C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tool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, managers can </w:t>
      </w:r>
      <w:r w:rsidR="000E2D7F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feel supported to </w:t>
      </w:r>
      <w:r w:rsidR="005C027E" w:rsidRPr="005C027E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>conduct more fair and objective performance evaluations, fostering an inclusive and equitable workplace</w:t>
      </w:r>
      <w:r w:rsidR="000E2D7F"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  <w:t xml:space="preserve"> for their employees. </w:t>
      </w:r>
    </w:p>
    <w:p w14:paraId="6101B207" w14:textId="77777777" w:rsidR="000E2D7F" w:rsidRDefault="000E2D7F" w:rsidP="000E2D7F">
      <w:pPr>
        <w:spacing w:after="0" w:line="240" w:lineRule="auto"/>
        <w:jc w:val="both"/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</w:pPr>
    </w:p>
    <w:p w14:paraId="3C496064" w14:textId="77777777" w:rsidR="000E2D7F" w:rsidRPr="005C027E" w:rsidRDefault="000E2D7F" w:rsidP="000E2D7F">
      <w:pPr>
        <w:spacing w:after="0" w:line="240" w:lineRule="auto"/>
        <w:jc w:val="both"/>
        <w:rPr>
          <w:rFonts w:ascii="Bahnschrift" w:eastAsia="Times New Roman" w:hAnsi="Bahnschrift" w:cs="Times New Roman"/>
          <w:color w:val="323E4F" w:themeColor="text2" w:themeShade="BF"/>
          <w:kern w:val="0"/>
          <w:sz w:val="24"/>
          <w:szCs w:val="24"/>
          <w:lang w:eastAsia="en-AU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3402"/>
        <w:gridCol w:w="993"/>
        <w:gridCol w:w="2937"/>
      </w:tblGrid>
      <w:tr w:rsidR="00904038" w:rsidRPr="004204C7" w14:paraId="6E81B897" w14:textId="77777777" w:rsidTr="00CE200C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09E1ED" w14:textId="68E558A7" w:rsidR="000E2D7F" w:rsidRPr="004204C7" w:rsidRDefault="000E2D7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204C7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Bias Type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62D0B81" w14:textId="0FF1AD8C" w:rsidR="000E2D7F" w:rsidRPr="004204C7" w:rsidRDefault="000E2D7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204C7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Checklist Questions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1F157F" w14:textId="0ED1E706" w:rsidR="000E2D7F" w:rsidRPr="004204C7" w:rsidRDefault="000E2D7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204C7">
              <w:rPr>
                <w:rFonts w:ascii="Bahnschrift" w:eastAsia="Times New Roman" w:hAnsi="Bahnschrift" w:cs="Segoe UI Emoji"/>
                <w:b/>
                <w:bCs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Yes / No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88ADD6" w14:textId="10B57EF8" w:rsidR="000E2D7F" w:rsidRPr="004204C7" w:rsidRDefault="000E2D7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204C7">
              <w:rPr>
                <w:rFonts w:ascii="Bahnschrift" w:eastAsia="Times New Roman" w:hAnsi="Bahnschrift" w:cs="Segoe UI Emoji"/>
                <w:b/>
                <w:bCs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Notes </w:t>
            </w:r>
          </w:p>
        </w:tc>
      </w:tr>
      <w:tr w:rsidR="00454450" w:rsidRPr="004204C7" w14:paraId="328A6A82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936E7F" w14:textId="5F243634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4204C7"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>Affinity Bias</w:t>
            </w:r>
            <w:r w:rsidR="00600EB7"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600EB7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(the tendency to favour people who share similar interests, backgrounds, and experiences with us)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3FFF5CEE" w14:textId="77777777" w:rsidR="00454450" w:rsidRPr="000E2D7F" w:rsidRDefault="00454450" w:rsidP="000F58D2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Is this person from a similar background to me? </w:t>
            </w:r>
          </w:p>
          <w:p w14:paraId="429CDE3E" w14:textId="77777777" w:rsidR="00454450" w:rsidRPr="000E2D7F" w:rsidRDefault="00454450" w:rsidP="000F58D2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1002B882" w14:textId="16807560" w:rsidR="00454450" w:rsidRPr="004204C7" w:rsidRDefault="00454450" w:rsidP="000F58D2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0F58D2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18"/>
                <w:szCs w:val="18"/>
                <w:lang w:eastAsia="en-AU"/>
                <w14:ligatures w14:val="none"/>
              </w:rPr>
              <w:t>(Consider socio-economic, schools, social circles as well as race and ethnicity)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536D19CF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40397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3E275706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324CEFA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12E34B" w14:textId="4F4C3B62" w:rsidR="00454450" w:rsidRPr="000E2D7F" w:rsidRDefault="00454450" w:rsidP="00E3777F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How is that influencing my perspective o</w:t>
            </w:r>
            <w:r w:rsidR="000A6DD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them?</w:t>
            </w:r>
          </w:p>
          <w:p w14:paraId="362506D1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834A08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8BBF809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63709C0C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6424E49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1C831D" w14:textId="77777777" w:rsidR="00454450" w:rsidRPr="000E2D7F" w:rsidRDefault="00454450" w:rsidP="000B749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Are their strengths similar/different to mine?</w:t>
            </w:r>
          </w:p>
          <w:p w14:paraId="38C1F679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96364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D06A83A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0AD75F31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1F7689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79825B" w14:textId="77777777" w:rsidR="00454450" w:rsidRPr="000E2D7F" w:rsidRDefault="00454450" w:rsidP="006B421F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Are the qualities I identify and am using to make my judgement subjective personality traits?</w:t>
            </w:r>
          </w:p>
          <w:p w14:paraId="3C13617A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8F5AF6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6CA180CE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4AC3A672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36B9420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A8EA99" w14:textId="77777777" w:rsidR="00454450" w:rsidRPr="000E2D7F" w:rsidRDefault="00454450" w:rsidP="00201908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Do I have more concrete evidenced examples that I can use that are objective?</w:t>
            </w:r>
          </w:p>
          <w:p w14:paraId="511E4160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F118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0833EACE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4462426D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D53370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62BEEB" w14:textId="3A8F01CF" w:rsidR="00454450" w:rsidRPr="000E2D7F" w:rsidRDefault="00454450" w:rsidP="00B7046B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What are some specific tasks that </w:t>
            </w:r>
            <w:proofErr w:type="gramStart"/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actually demonstrate</w:t>
            </w:r>
            <w:proofErr w:type="gramEnd"/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these traits</w:t>
            </w:r>
            <w:r w:rsidR="00D2183D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? (</w:t>
            </w: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time and place examples would be good for objectivity</w:t>
            </w:r>
            <w:r w:rsidR="00D2183D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</w:p>
          <w:p w14:paraId="6423293A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F1723C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0B82B4E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7AAD3322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9B2971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8DA8A5" w14:textId="77777777" w:rsidR="00454450" w:rsidRDefault="00454450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Describe their achievement in terms of actions and behaviours.</w:t>
            </w:r>
          </w:p>
          <w:p w14:paraId="43917F5C" w14:textId="4C57F93E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FC5D0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20E48ACA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454450" w:rsidRPr="004204C7" w14:paraId="54E4B0C5" w14:textId="77777777" w:rsidTr="00CE200C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18F91B1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6AAB272" w14:textId="77777777" w:rsidR="00454450" w:rsidRDefault="00454450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Am I comparing them to another colleague I am closer to personally?</w:t>
            </w:r>
          </w:p>
          <w:p w14:paraId="5BD51455" w14:textId="0C12E953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79E356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71327A5" w14:textId="77777777" w:rsidR="00454450" w:rsidRPr="004204C7" w:rsidRDefault="00454450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027894A9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45E4883" w14:textId="4673ABDB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>Halo Effect</w:t>
            </w:r>
            <w:r w:rsidR="00094DDF"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094DDF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(when your overall impression of a person impacts your evaluations of</w:t>
            </w:r>
            <w:r w:rsidR="00094DDF"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094DDF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lastRenderedPageBreak/>
              <w:t>that person’s specific traits)</w:t>
            </w:r>
            <w: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B10EE7" w14:textId="77777777" w:rsidR="00E70751" w:rsidRDefault="00E70751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Is there one quality that I admire in this individual?</w:t>
            </w:r>
          </w:p>
          <w:p w14:paraId="1010A65B" w14:textId="73EFC03C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CA9F96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D5935FB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2A3F3B06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6EBCCE4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A68E02" w14:textId="1B45288F" w:rsidR="00E70751" w:rsidRPr="000E2D7F" w:rsidRDefault="00E70751" w:rsidP="004E6921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What essential functions does this skill/competency impact day to day within the business</w:t>
            </w:r>
            <w:r w:rsidR="005A50A7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?</w:t>
            </w:r>
          </w:p>
          <w:p w14:paraId="2972210F" w14:textId="77777777" w:rsidR="00E70751" w:rsidRDefault="00E70751" w:rsidP="004E6921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Can I give a practical example?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7F203B31" w14:textId="42703D4E" w:rsidR="00E70751" w:rsidRPr="004204C7" w:rsidRDefault="00E70751" w:rsidP="004E6921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BBB05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59257CE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3C997C19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C83011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3580043" w14:textId="7A766B86" w:rsidR="00E70751" w:rsidRDefault="00844056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7172C">
              <w:rPr>
                <w:rFonts w:ascii="Bahnschrift" w:hAnsi="Bahnschrift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5C1BDB81" wp14:editId="5933E16D">
                  <wp:simplePos x="0" y="0"/>
                  <wp:positionH relativeFrom="page">
                    <wp:posOffset>-1773781</wp:posOffset>
                  </wp:positionH>
                  <wp:positionV relativeFrom="page">
                    <wp:posOffset>-715224</wp:posOffset>
                  </wp:positionV>
                  <wp:extent cx="7538085" cy="10662920"/>
                  <wp:effectExtent l="0" t="0" r="5715" b="5080"/>
                  <wp:wrapNone/>
                  <wp:docPr id="1530712247" name="Picture 2" descr="A white background with black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15665" name="Picture 2" descr="A white background with black dot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066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751"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Are there other areas the employee has neglected because of their focus on this area?</w:t>
            </w:r>
            <w:r w:rsidR="00E70751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8E8E2AD" w14:textId="792D1732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4CF344" w14:textId="601E036E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81D718A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5690F696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3A9110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18E4685" w14:textId="77777777" w:rsidR="00E70751" w:rsidRDefault="00E70751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Look at the example of success/room for improvement on performance feedback you have written down.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4CDC05AD" w14:textId="4949B2EE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D2A925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3FAFCE7A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1C4A5214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250B149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69710B2" w14:textId="77777777" w:rsidR="00E70751" w:rsidRDefault="00E70751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Has another employee acted in a similar way?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3CADFA5D" w14:textId="4E66C649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6A8824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06F5BC6D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E70751" w:rsidRPr="004204C7" w14:paraId="7A963769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3B90BF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5EB76D0" w14:textId="77777777" w:rsidR="00E70751" w:rsidRDefault="00E70751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Do your ratings reflect this similarity?</w:t>
            </w:r>
          </w:p>
          <w:p w14:paraId="0A2CD42B" w14:textId="6CC6855E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D434DC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0BFCC174" w14:textId="77777777" w:rsidR="00E70751" w:rsidRPr="004204C7" w:rsidRDefault="00E70751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3B689D96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D8A0CA" w14:textId="74BE4653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>Horns Effect</w:t>
            </w:r>
            <w:r w:rsidR="00A42399"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A42399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(</w:t>
            </w:r>
            <w:r w:rsidR="00020600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when you judge someone negatively based on one trait)</w:t>
            </w:r>
            <w: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4CA94B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Have I ever felt let down by this employee?</w:t>
            </w:r>
          </w:p>
          <w:p w14:paraId="3F537C27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1D1594AB" w14:textId="77777777" w:rsidR="00142394" w:rsidRPr="000E2D7F" w:rsidRDefault="00142394" w:rsidP="00693E39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When did this happen?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649D6A14" w14:textId="52D23E71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B757C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AD6BEF6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7EB9C08D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7726281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C150" w14:textId="77777777" w:rsidR="00142394" w:rsidRDefault="00142394" w:rsidP="00693E39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Was this linked to a pattern of behaviour or a single event?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3A39AEA1" w14:textId="6F1F6A1F" w:rsidR="00142394" w:rsidRPr="004204C7" w:rsidRDefault="00142394" w:rsidP="00693E39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ED2011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0F41441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4551CC30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71CD13E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838782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What areas of competency does this event impact?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67940047" w14:textId="35B411C2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DB8BF2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089488D3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76F831A8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E13167D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37C830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Can I look at other areas of competency independently of this?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6D52BD6E" w14:textId="7297C690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3A2744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44010A62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75452A0D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A95F4FD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542E67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In the last 3 weeks, what has their output been?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55E46A98" w14:textId="36FEA5A6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DA3D82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6D767A77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142394" w:rsidRPr="004204C7" w14:paraId="18988953" w14:textId="77777777" w:rsidTr="00CE200C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6B3A9E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DE25CB" w14:textId="77777777" w:rsidR="00142394" w:rsidRDefault="00142394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Are there any tasks they performed particularly well in? Why?</w:t>
            </w:r>
          </w:p>
          <w:p w14:paraId="21B4B005" w14:textId="4229B953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D16398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AE68567" w14:textId="77777777" w:rsidR="00142394" w:rsidRPr="004204C7" w:rsidRDefault="00142394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BE638F" w:rsidRPr="004204C7" w14:paraId="64802B40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E88383D" w14:textId="77777777" w:rsidR="00BE638F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  <w:t xml:space="preserve">Attribution Bias </w:t>
            </w:r>
            <w:r w:rsidR="005506E6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(</w:t>
            </w:r>
            <w:r w:rsidR="002214DF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>the systematic errors made when people evaluate or try to find reasons</w:t>
            </w:r>
            <w:r w:rsidR="00140DEC" w:rsidRPr="000A498B">
              <w:rPr>
                <w:rFonts w:ascii="Bahnschrift" w:hAnsi="Bahnschrift"/>
                <w:color w:val="323E4F" w:themeColor="text2" w:themeShade="BF"/>
                <w:sz w:val="20"/>
                <w:szCs w:val="20"/>
              </w:rPr>
              <w:t xml:space="preserve"> for their own and others’ behaviours)</w:t>
            </w:r>
          </w:p>
          <w:p w14:paraId="2ED904E1" w14:textId="2E7438B7" w:rsidR="00140DEC" w:rsidRPr="004204C7" w:rsidRDefault="00140DEC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E7B1F" w14:textId="77777777" w:rsidR="00BE638F" w:rsidRDefault="00BE638F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This person is underperforming in one area. Have other employees struggled to perform in this area too?</w:t>
            </w:r>
          </w:p>
          <w:p w14:paraId="569CE967" w14:textId="496CEFB5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B30110" w14:textId="77777777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A3CAB30" w14:textId="77777777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BE638F" w:rsidRPr="004204C7" w14:paraId="7782A284" w14:textId="77777777" w:rsidTr="00CE200C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40815C9" w14:textId="1C12B066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F41145" w14:textId="77777777" w:rsidR="00BE638F" w:rsidRDefault="00BE638F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Are there any structural issues that may impact on this area? For example, a lack of resources, technology, or a lack of personnel?</w:t>
            </w:r>
          </w:p>
          <w:p w14:paraId="65388A32" w14:textId="70B87E63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1A999F" w14:textId="77777777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28845376" w14:textId="77777777" w:rsidR="00BE638F" w:rsidRPr="004204C7" w:rsidRDefault="00BE638F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AA0FDB" w:rsidRPr="004204C7" w14:paraId="1CB7EC30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84DCB78" w14:textId="0827191D" w:rsidR="00AA0FDB" w:rsidRDefault="00AA0FDB" w:rsidP="00947974">
            <w:pPr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>Confirmation Bias</w:t>
            </w:r>
            <w:r w:rsidR="00797B4F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 xml:space="preserve"> </w:t>
            </w:r>
            <w:r w:rsidR="00797B4F" w:rsidRPr="000A498B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>(the tendency to favour information that confirms existing beliefs or values)</w:t>
            </w:r>
          </w:p>
          <w:p w14:paraId="7B64C2BE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24E5C4A5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61033DBC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22460554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0D55CC3F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3F8840AE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7A9506A1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394C689E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5F339F76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7EE09C4E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71025FD9" w14:textId="77777777" w:rsidR="009D24C2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  <w:bdr w:val="single" w:sz="2" w:space="0" w:color="E3E3E3" w:frame="1"/>
              </w:rPr>
            </w:pPr>
          </w:p>
          <w:p w14:paraId="69A19B2F" w14:textId="4E2BC2DE" w:rsidR="009D24C2" w:rsidRPr="004204C7" w:rsidRDefault="009D24C2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EF6F0B" w14:textId="71FF56AD" w:rsidR="00AA0FDB" w:rsidRDefault="00AA0FDB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Ensure you take a holistic approach – weighing up a range of competencies.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77CB5661" w14:textId="3EF99902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BDAE30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DD05774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AA0FDB" w:rsidRPr="004204C7" w14:paraId="581445E6" w14:textId="77777777" w:rsidTr="00CE200C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ECA841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4D28CC" w14:textId="77777777" w:rsidR="00AA0FDB" w:rsidRDefault="00AA0FDB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Wherever you make assertions, weigh up both strengths and weaknesses. Clarify the nuances.</w:t>
            </w:r>
          </w:p>
          <w:p w14:paraId="4FFFB601" w14:textId="7199B3A1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F62FE3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4297E40B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AA0FDB" w:rsidRPr="004204C7" w14:paraId="0CE61D87" w14:textId="77777777" w:rsidTr="00CE200C"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CA6279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B306E3D" w14:textId="392A0079" w:rsidR="00AA0FDB" w:rsidRPr="009D24C2" w:rsidRDefault="00AA0FDB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Write down an achievement/performance indicator from 6 months ago, 3 months, 1 month ago, and this </w:t>
            </w: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week. What assumptions are challenged by this timescale?</w:t>
            </w:r>
          </w:p>
        </w:tc>
        <w:tc>
          <w:tcPr>
            <w:tcW w:w="993" w:type="dxa"/>
          </w:tcPr>
          <w:p w14:paraId="2C01C911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B8B5FC6" w14:textId="77777777" w:rsidR="00AA0FDB" w:rsidRPr="004204C7" w:rsidRDefault="00AA0FDB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66253D" w:rsidRPr="004204C7" w14:paraId="6ADC03B6" w14:textId="77777777" w:rsidTr="00CE200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3077B6A" w14:textId="6737023E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  <w:r w:rsidRPr="000E2D7F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>Contrast Effect</w:t>
            </w:r>
            <w:r w:rsidR="006B2EC6">
              <w:rPr>
                <w:rFonts w:ascii="Bahnschrift" w:eastAsia="Times New Roman" w:hAnsi="Bahnschrift" w:cs="Times New Roman"/>
                <w:b/>
                <w:bCs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 xml:space="preserve"> </w:t>
            </w:r>
            <w:r w:rsidR="006B2EC6" w:rsidRPr="000A498B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>(</w:t>
            </w:r>
            <w:r w:rsidR="00C94AE6" w:rsidRPr="000A498B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bdr w:val="single" w:sz="2" w:space="0" w:color="E3E3E3" w:frame="1"/>
                <w:lang w:eastAsia="en-AU"/>
                <w14:ligatures w14:val="none"/>
              </w:rPr>
              <w:t>a cognitive bias that distorts our perception of something when we compare it to something else, by enhancing the differences between the things being compared)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759062" w14:textId="77777777" w:rsidR="0066253D" w:rsidRDefault="0066253D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Take breaks when writing performance reviews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</w:p>
          <w:p w14:paraId="01167444" w14:textId="1B61052A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7717C3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54D7837C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66253D" w:rsidRPr="004204C7" w14:paraId="5260EF13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5874AE4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2B2BA51" w14:textId="77777777" w:rsidR="0066253D" w:rsidRDefault="0066253D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What differentiated strengths does this employee bring?</w:t>
            </w:r>
          </w:p>
          <w:p w14:paraId="0250C45B" w14:textId="12E10F9C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897B06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08417638" w14:textId="7DC88D1F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66253D" w:rsidRPr="004204C7" w14:paraId="36B4A4E1" w14:textId="77777777" w:rsidTr="00CE200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BC09699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193AC7" w14:textId="77777777" w:rsidR="0066253D" w:rsidRDefault="0066253D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Ground assessment in evidenced examples.</w:t>
            </w:r>
          </w:p>
          <w:p w14:paraId="565E5E99" w14:textId="3861C043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5FE686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631BA5CD" w14:textId="697FF3B8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  <w:tr w:rsidR="0066253D" w:rsidRPr="004204C7" w14:paraId="563D5C27" w14:textId="77777777" w:rsidTr="00143CCA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262BCC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21B39A3" w14:textId="77777777" w:rsidR="0066253D" w:rsidRDefault="0066253D" w:rsidP="00947974">
            <w:pP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E2D7F"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>Where you find yourself comparing, note down why. Are you measuring this employee on skills and tasks outside of their job description?</w:t>
            </w:r>
            <w:r>
              <w:rPr>
                <w:rFonts w:ascii="Bahnschrift" w:eastAsia="Times New Roman" w:hAnsi="Bahnschrift" w:cs="Times New Roman"/>
                <w:color w:val="323E4F" w:themeColor="text2" w:themeShade="BF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  <w:p w14:paraId="126B05B5" w14:textId="0A5C92FC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6A701" w14:textId="77777777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937" w:type="dxa"/>
            <w:tcBorders>
              <w:right w:val="single" w:sz="12" w:space="0" w:color="auto"/>
            </w:tcBorders>
          </w:tcPr>
          <w:p w14:paraId="16019853" w14:textId="6B12F19F" w:rsidR="0066253D" w:rsidRPr="004204C7" w:rsidRDefault="0066253D" w:rsidP="00947974">
            <w:pPr>
              <w:rPr>
                <w:rFonts w:ascii="Bahnschrift" w:hAnsi="Bahnschrift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1AACC356" w14:textId="77777777" w:rsidR="00143CCA" w:rsidRDefault="00143CCA" w:rsidP="00947974">
      <w:pPr>
        <w:rPr>
          <w:rFonts w:ascii="Bahnschrift" w:hAnsi="Bahnschrift"/>
          <w:color w:val="323E4F" w:themeColor="text2" w:themeShade="BF"/>
          <w:sz w:val="24"/>
          <w:szCs w:val="24"/>
        </w:rPr>
      </w:pPr>
    </w:p>
    <w:p w14:paraId="19D15529" w14:textId="77777777" w:rsidR="002F2FF6" w:rsidRDefault="00143CCA" w:rsidP="00947974">
      <w:pPr>
        <w:rPr>
          <w:rFonts w:ascii="Bahnschrift" w:hAnsi="Bahnschrift"/>
          <w:noProof/>
          <w:sz w:val="20"/>
          <w:szCs w:val="20"/>
        </w:rPr>
      </w:pPr>
      <w:r>
        <w:rPr>
          <w:rFonts w:ascii="Bahnschrift" w:eastAsia="Times New Roman" w:hAnsi="Bahnschrift" w:cs="Times New Roman"/>
          <w:b/>
          <w:bCs/>
          <w:color w:val="323E4F" w:themeColor="text2" w:themeShade="BF"/>
          <w:kern w:val="0"/>
          <w:sz w:val="36"/>
          <w:szCs w:val="36"/>
          <w:lang w:eastAsia="en-AU"/>
          <w14:ligatures w14:val="none"/>
        </w:rPr>
        <w:t>Additional resources</w:t>
      </w:r>
      <w:r w:rsidRPr="00A7172C">
        <w:rPr>
          <w:rFonts w:ascii="Bahnschrift" w:hAnsi="Bahnschrift"/>
          <w:noProof/>
          <w:sz w:val="20"/>
          <w:szCs w:val="20"/>
        </w:rPr>
        <w:t xml:space="preserve"> </w:t>
      </w:r>
    </w:p>
    <w:p w14:paraId="4B1E9C90" w14:textId="02FBADD8" w:rsidR="005C027E" w:rsidRPr="002F2FF6" w:rsidRDefault="00844056" w:rsidP="002F2FF6">
      <w:pPr>
        <w:pStyle w:val="ListParagraph"/>
        <w:numPr>
          <w:ilvl w:val="0"/>
          <w:numId w:val="31"/>
        </w:numPr>
        <w:rPr>
          <w:rFonts w:ascii="Bahnschrift" w:hAnsi="Bahnschrift"/>
          <w:color w:val="323E4F" w:themeColor="text2" w:themeShade="BF"/>
          <w:sz w:val="24"/>
          <w:szCs w:val="24"/>
        </w:rPr>
      </w:pPr>
      <w:r w:rsidRPr="00A7172C">
        <w:rPr>
          <w:noProof/>
        </w:rPr>
        <w:drawing>
          <wp:anchor distT="0" distB="0" distL="114300" distR="114300" simplePos="0" relativeHeight="251658243" behindDoc="1" locked="0" layoutInCell="1" allowOverlap="1" wp14:anchorId="1623AC72" wp14:editId="6245DFC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8085" cy="10662920"/>
            <wp:effectExtent l="0" t="0" r="5715" b="5080"/>
            <wp:wrapNone/>
            <wp:docPr id="1387717421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2F2FF6" w:rsidRPr="00B5486A">
          <w:rPr>
            <w:rStyle w:val="Hyperlink"/>
            <w:rFonts w:ascii="Bahnschrift" w:hAnsi="Bahnschrift"/>
            <w:sz w:val="24"/>
            <w:szCs w:val="24"/>
          </w:rPr>
          <w:t>Individual Performance Plan and Review template</w:t>
        </w:r>
      </w:hyperlink>
      <w:r w:rsidR="002F2FF6">
        <w:rPr>
          <w:rFonts w:ascii="Bahnschrift" w:hAnsi="Bahnschrift"/>
          <w:color w:val="323E4F" w:themeColor="text2" w:themeShade="BF"/>
          <w:sz w:val="24"/>
          <w:szCs w:val="24"/>
        </w:rPr>
        <w:t xml:space="preserve"> </w:t>
      </w:r>
    </w:p>
    <w:p w14:paraId="70BAA1F3" w14:textId="7E196926" w:rsidR="001D4A03" w:rsidRPr="001D4A03" w:rsidRDefault="000E2D7F" w:rsidP="001D4A03">
      <w:pPr>
        <w:spacing w:before="720" w:after="7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 w:type="textWrapping" w:clear="all"/>
      </w:r>
    </w:p>
    <w:sectPr w:rsidR="001D4A03" w:rsidRPr="001D4A03" w:rsidSect="00947974">
      <w:footerReference w:type="default" r:id="rId15"/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DB498" w14:textId="77777777" w:rsidR="000B731A" w:rsidRDefault="000B731A" w:rsidP="00850B70">
      <w:pPr>
        <w:spacing w:after="0" w:line="240" w:lineRule="auto"/>
      </w:pPr>
      <w:r>
        <w:separator/>
      </w:r>
    </w:p>
  </w:endnote>
  <w:endnote w:type="continuationSeparator" w:id="0">
    <w:p w14:paraId="2C082BB1" w14:textId="77777777" w:rsidR="000B731A" w:rsidRDefault="000B731A" w:rsidP="00850B70">
      <w:pPr>
        <w:spacing w:after="0" w:line="240" w:lineRule="auto"/>
      </w:pPr>
      <w:r>
        <w:continuationSeparator/>
      </w:r>
    </w:p>
  </w:endnote>
  <w:endnote w:type="continuationNotice" w:id="1">
    <w:p w14:paraId="7F6CDDE3" w14:textId="77777777" w:rsidR="000B731A" w:rsidRDefault="000B7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444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B7E1" w14:textId="125715AA" w:rsidR="00850B70" w:rsidRDefault="00850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DE0C5" w14:textId="77777777" w:rsidR="00850B70" w:rsidRDefault="0085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A2C1E" w14:textId="77777777" w:rsidR="000B731A" w:rsidRDefault="000B731A" w:rsidP="00850B70">
      <w:pPr>
        <w:spacing w:after="0" w:line="240" w:lineRule="auto"/>
      </w:pPr>
      <w:r>
        <w:separator/>
      </w:r>
    </w:p>
  </w:footnote>
  <w:footnote w:type="continuationSeparator" w:id="0">
    <w:p w14:paraId="492A1302" w14:textId="77777777" w:rsidR="000B731A" w:rsidRDefault="000B731A" w:rsidP="00850B70">
      <w:pPr>
        <w:spacing w:after="0" w:line="240" w:lineRule="auto"/>
      </w:pPr>
      <w:r>
        <w:continuationSeparator/>
      </w:r>
    </w:p>
  </w:footnote>
  <w:footnote w:type="continuationNotice" w:id="1">
    <w:p w14:paraId="14212862" w14:textId="77777777" w:rsidR="000B731A" w:rsidRDefault="000B73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2106"/>
    <w:multiLevelType w:val="multilevel"/>
    <w:tmpl w:val="4F4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508B7"/>
    <w:multiLevelType w:val="multilevel"/>
    <w:tmpl w:val="191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9725A"/>
    <w:multiLevelType w:val="multilevel"/>
    <w:tmpl w:val="6E5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2630"/>
    <w:multiLevelType w:val="multilevel"/>
    <w:tmpl w:val="5E0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32B56"/>
    <w:multiLevelType w:val="multilevel"/>
    <w:tmpl w:val="8B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3F67D4"/>
    <w:multiLevelType w:val="hybridMultilevel"/>
    <w:tmpl w:val="0D721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851"/>
    <w:multiLevelType w:val="hybridMultilevel"/>
    <w:tmpl w:val="B92E8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851"/>
    <w:multiLevelType w:val="multilevel"/>
    <w:tmpl w:val="A6F0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838E2"/>
    <w:multiLevelType w:val="hybridMultilevel"/>
    <w:tmpl w:val="ED2C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63C"/>
    <w:multiLevelType w:val="hybridMultilevel"/>
    <w:tmpl w:val="258CF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0325E"/>
    <w:multiLevelType w:val="multilevel"/>
    <w:tmpl w:val="10E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25AC1"/>
    <w:multiLevelType w:val="multilevel"/>
    <w:tmpl w:val="D5B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87684"/>
    <w:multiLevelType w:val="multilevel"/>
    <w:tmpl w:val="FE0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820B22"/>
    <w:multiLevelType w:val="hybridMultilevel"/>
    <w:tmpl w:val="A1547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E7C"/>
    <w:multiLevelType w:val="hybridMultilevel"/>
    <w:tmpl w:val="7732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3DD6"/>
    <w:multiLevelType w:val="multilevel"/>
    <w:tmpl w:val="D6B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0004"/>
    <w:multiLevelType w:val="hybridMultilevel"/>
    <w:tmpl w:val="AC0A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1390F"/>
    <w:multiLevelType w:val="hybridMultilevel"/>
    <w:tmpl w:val="C09EE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3E51"/>
    <w:multiLevelType w:val="multilevel"/>
    <w:tmpl w:val="998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A0B36"/>
    <w:multiLevelType w:val="multilevel"/>
    <w:tmpl w:val="932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24F95"/>
    <w:multiLevelType w:val="hybridMultilevel"/>
    <w:tmpl w:val="DB86347C"/>
    <w:lvl w:ilvl="0" w:tplc="BCBC2D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55990"/>
    <w:multiLevelType w:val="multilevel"/>
    <w:tmpl w:val="84B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B44193"/>
    <w:multiLevelType w:val="hybridMultilevel"/>
    <w:tmpl w:val="AEF6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5456"/>
    <w:multiLevelType w:val="hybridMultilevel"/>
    <w:tmpl w:val="445E1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D19CE"/>
    <w:multiLevelType w:val="hybridMultilevel"/>
    <w:tmpl w:val="609CA57E"/>
    <w:lvl w:ilvl="0" w:tplc="4F9A1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23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0C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E5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44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0C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6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6B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2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6C7"/>
    <w:multiLevelType w:val="hybridMultilevel"/>
    <w:tmpl w:val="F61C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6737"/>
    <w:multiLevelType w:val="hybridMultilevel"/>
    <w:tmpl w:val="CFF0D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5C4"/>
    <w:multiLevelType w:val="multilevel"/>
    <w:tmpl w:val="06A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128E8"/>
    <w:multiLevelType w:val="hybridMultilevel"/>
    <w:tmpl w:val="2076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6961"/>
    <w:multiLevelType w:val="hybridMultilevel"/>
    <w:tmpl w:val="064AA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23C9D"/>
    <w:multiLevelType w:val="multilevel"/>
    <w:tmpl w:val="247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D30759"/>
    <w:multiLevelType w:val="multilevel"/>
    <w:tmpl w:val="050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806489">
    <w:abstractNumId w:val="19"/>
  </w:num>
  <w:num w:numId="2" w16cid:durableId="391542576">
    <w:abstractNumId w:val="18"/>
  </w:num>
  <w:num w:numId="3" w16cid:durableId="675112810">
    <w:abstractNumId w:val="8"/>
  </w:num>
  <w:num w:numId="4" w16cid:durableId="338700764">
    <w:abstractNumId w:val="30"/>
  </w:num>
  <w:num w:numId="5" w16cid:durableId="725303403">
    <w:abstractNumId w:val="2"/>
  </w:num>
  <w:num w:numId="6" w16cid:durableId="945118571">
    <w:abstractNumId w:val="7"/>
  </w:num>
  <w:num w:numId="7" w16cid:durableId="1470856140">
    <w:abstractNumId w:val="4"/>
  </w:num>
  <w:num w:numId="8" w16cid:durableId="1301376158">
    <w:abstractNumId w:val="3"/>
  </w:num>
  <w:num w:numId="9" w16cid:durableId="879787241">
    <w:abstractNumId w:val="12"/>
  </w:num>
  <w:num w:numId="10" w16cid:durableId="726496628">
    <w:abstractNumId w:val="21"/>
  </w:num>
  <w:num w:numId="11" w16cid:durableId="844592718">
    <w:abstractNumId w:val="10"/>
  </w:num>
  <w:num w:numId="12" w16cid:durableId="430862482">
    <w:abstractNumId w:val="20"/>
  </w:num>
  <w:num w:numId="13" w16cid:durableId="1157454802">
    <w:abstractNumId w:val="17"/>
  </w:num>
  <w:num w:numId="14" w16cid:durableId="1326786060">
    <w:abstractNumId w:val="0"/>
  </w:num>
  <w:num w:numId="15" w16cid:durableId="1647781235">
    <w:abstractNumId w:val="15"/>
  </w:num>
  <w:num w:numId="16" w16cid:durableId="772360406">
    <w:abstractNumId w:val="27"/>
  </w:num>
  <w:num w:numId="17" w16cid:durableId="404687615">
    <w:abstractNumId w:val="31"/>
  </w:num>
  <w:num w:numId="18" w16cid:durableId="1100838707">
    <w:abstractNumId w:val="1"/>
  </w:num>
  <w:num w:numId="19" w16cid:durableId="284507677">
    <w:abstractNumId w:val="11"/>
  </w:num>
  <w:num w:numId="20" w16cid:durableId="1596327843">
    <w:abstractNumId w:val="13"/>
  </w:num>
  <w:num w:numId="21" w16cid:durableId="763377509">
    <w:abstractNumId w:val="29"/>
  </w:num>
  <w:num w:numId="22" w16cid:durableId="1888492964">
    <w:abstractNumId w:val="23"/>
  </w:num>
  <w:num w:numId="23" w16cid:durableId="318505657">
    <w:abstractNumId w:val="5"/>
  </w:num>
  <w:num w:numId="24" w16cid:durableId="407584162">
    <w:abstractNumId w:val="16"/>
  </w:num>
  <w:num w:numId="25" w16cid:durableId="570582323">
    <w:abstractNumId w:val="6"/>
  </w:num>
  <w:num w:numId="26" w16cid:durableId="51731517">
    <w:abstractNumId w:val="26"/>
  </w:num>
  <w:num w:numId="27" w16cid:durableId="1401364714">
    <w:abstractNumId w:val="28"/>
  </w:num>
  <w:num w:numId="28" w16cid:durableId="554699314">
    <w:abstractNumId w:val="25"/>
  </w:num>
  <w:num w:numId="29" w16cid:durableId="1195339390">
    <w:abstractNumId w:val="9"/>
  </w:num>
  <w:num w:numId="30" w16cid:durableId="1881546681">
    <w:abstractNumId w:val="14"/>
  </w:num>
  <w:num w:numId="31" w16cid:durableId="818034863">
    <w:abstractNumId w:val="22"/>
  </w:num>
  <w:num w:numId="32" w16cid:durableId="1417939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2"/>
    <w:rsid w:val="00000A8C"/>
    <w:rsid w:val="0001481D"/>
    <w:rsid w:val="00020600"/>
    <w:rsid w:val="000221B7"/>
    <w:rsid w:val="00031BFB"/>
    <w:rsid w:val="00032695"/>
    <w:rsid w:val="00041051"/>
    <w:rsid w:val="000415A0"/>
    <w:rsid w:val="00053E24"/>
    <w:rsid w:val="00055263"/>
    <w:rsid w:val="00060DC7"/>
    <w:rsid w:val="000631D7"/>
    <w:rsid w:val="00063327"/>
    <w:rsid w:val="000764EE"/>
    <w:rsid w:val="000779A0"/>
    <w:rsid w:val="000870F7"/>
    <w:rsid w:val="0009125A"/>
    <w:rsid w:val="00094DDF"/>
    <w:rsid w:val="000A498B"/>
    <w:rsid w:val="000A6DDF"/>
    <w:rsid w:val="000B731A"/>
    <w:rsid w:val="000B7494"/>
    <w:rsid w:val="000C169D"/>
    <w:rsid w:val="000C5900"/>
    <w:rsid w:val="000D4B8F"/>
    <w:rsid w:val="000E290D"/>
    <w:rsid w:val="000E2D7F"/>
    <w:rsid w:val="000E59C4"/>
    <w:rsid w:val="000F3032"/>
    <w:rsid w:val="000F433F"/>
    <w:rsid w:val="000F5090"/>
    <w:rsid w:val="000F58D2"/>
    <w:rsid w:val="00140DEC"/>
    <w:rsid w:val="00142394"/>
    <w:rsid w:val="00142C97"/>
    <w:rsid w:val="00142D57"/>
    <w:rsid w:val="00143CCA"/>
    <w:rsid w:val="00151AB5"/>
    <w:rsid w:val="00163CA3"/>
    <w:rsid w:val="001B0BE1"/>
    <w:rsid w:val="001B400B"/>
    <w:rsid w:val="001C4AFF"/>
    <w:rsid w:val="001D20E7"/>
    <w:rsid w:val="001D3687"/>
    <w:rsid w:val="001D466A"/>
    <w:rsid w:val="001D4A03"/>
    <w:rsid w:val="001E4D46"/>
    <w:rsid w:val="00201908"/>
    <w:rsid w:val="00203A34"/>
    <w:rsid w:val="002141E9"/>
    <w:rsid w:val="002147C9"/>
    <w:rsid w:val="00217915"/>
    <w:rsid w:val="002214DF"/>
    <w:rsid w:val="00225DDB"/>
    <w:rsid w:val="00237E5D"/>
    <w:rsid w:val="00237E9B"/>
    <w:rsid w:val="00240CBF"/>
    <w:rsid w:val="00241061"/>
    <w:rsid w:val="0024125D"/>
    <w:rsid w:val="002B4A95"/>
    <w:rsid w:val="002D1E91"/>
    <w:rsid w:val="002D230B"/>
    <w:rsid w:val="002E70D5"/>
    <w:rsid w:val="002F2FF6"/>
    <w:rsid w:val="00316AE9"/>
    <w:rsid w:val="00317CDA"/>
    <w:rsid w:val="00322A05"/>
    <w:rsid w:val="003376BA"/>
    <w:rsid w:val="00344B0F"/>
    <w:rsid w:val="00355C97"/>
    <w:rsid w:val="00363654"/>
    <w:rsid w:val="003727E6"/>
    <w:rsid w:val="003C5A58"/>
    <w:rsid w:val="003C6DA6"/>
    <w:rsid w:val="003E0241"/>
    <w:rsid w:val="003E0DFC"/>
    <w:rsid w:val="004041A1"/>
    <w:rsid w:val="004204C7"/>
    <w:rsid w:val="004211C5"/>
    <w:rsid w:val="00426608"/>
    <w:rsid w:val="0044341A"/>
    <w:rsid w:val="004436FE"/>
    <w:rsid w:val="00454450"/>
    <w:rsid w:val="00455E08"/>
    <w:rsid w:val="00460EF9"/>
    <w:rsid w:val="00484451"/>
    <w:rsid w:val="0049461B"/>
    <w:rsid w:val="004A5EFD"/>
    <w:rsid w:val="004B0D7E"/>
    <w:rsid w:val="004E30E1"/>
    <w:rsid w:val="004E6921"/>
    <w:rsid w:val="00502EDD"/>
    <w:rsid w:val="00522D43"/>
    <w:rsid w:val="00534B35"/>
    <w:rsid w:val="00537C59"/>
    <w:rsid w:val="005506E6"/>
    <w:rsid w:val="005515B6"/>
    <w:rsid w:val="00554E4F"/>
    <w:rsid w:val="00555139"/>
    <w:rsid w:val="0057298A"/>
    <w:rsid w:val="00581968"/>
    <w:rsid w:val="00587CD0"/>
    <w:rsid w:val="005930E8"/>
    <w:rsid w:val="005A50A7"/>
    <w:rsid w:val="005B1F03"/>
    <w:rsid w:val="005C027E"/>
    <w:rsid w:val="005C16AA"/>
    <w:rsid w:val="005D4AE1"/>
    <w:rsid w:val="005D6BD0"/>
    <w:rsid w:val="00600EB7"/>
    <w:rsid w:val="00612E56"/>
    <w:rsid w:val="00622859"/>
    <w:rsid w:val="00623A75"/>
    <w:rsid w:val="00635246"/>
    <w:rsid w:val="006437AB"/>
    <w:rsid w:val="00650BAA"/>
    <w:rsid w:val="0065256E"/>
    <w:rsid w:val="00653C6F"/>
    <w:rsid w:val="0066253D"/>
    <w:rsid w:val="00670288"/>
    <w:rsid w:val="00675654"/>
    <w:rsid w:val="00691203"/>
    <w:rsid w:val="00693E39"/>
    <w:rsid w:val="006B2EC6"/>
    <w:rsid w:val="006B336E"/>
    <w:rsid w:val="006B421F"/>
    <w:rsid w:val="006D50A8"/>
    <w:rsid w:val="006E5E02"/>
    <w:rsid w:val="006F4223"/>
    <w:rsid w:val="0072169C"/>
    <w:rsid w:val="00745EA1"/>
    <w:rsid w:val="00752741"/>
    <w:rsid w:val="00753A3A"/>
    <w:rsid w:val="007773E6"/>
    <w:rsid w:val="0079255D"/>
    <w:rsid w:val="00797B4F"/>
    <w:rsid w:val="007A2CE1"/>
    <w:rsid w:val="007A2D8D"/>
    <w:rsid w:val="007A47D1"/>
    <w:rsid w:val="007B17A7"/>
    <w:rsid w:val="007B5081"/>
    <w:rsid w:val="007C4817"/>
    <w:rsid w:val="007C5F38"/>
    <w:rsid w:val="007C7C72"/>
    <w:rsid w:val="007D2F3C"/>
    <w:rsid w:val="007E6A87"/>
    <w:rsid w:val="007F484B"/>
    <w:rsid w:val="00803FF1"/>
    <w:rsid w:val="00813325"/>
    <w:rsid w:val="00821054"/>
    <w:rsid w:val="00824E2C"/>
    <w:rsid w:val="00830FBF"/>
    <w:rsid w:val="0083141C"/>
    <w:rsid w:val="00834CF2"/>
    <w:rsid w:val="008372AD"/>
    <w:rsid w:val="008411DB"/>
    <w:rsid w:val="00844056"/>
    <w:rsid w:val="00850B70"/>
    <w:rsid w:val="00851CC1"/>
    <w:rsid w:val="00852593"/>
    <w:rsid w:val="0085749F"/>
    <w:rsid w:val="00861C99"/>
    <w:rsid w:val="00875CB9"/>
    <w:rsid w:val="00884F8A"/>
    <w:rsid w:val="008948A0"/>
    <w:rsid w:val="008A56D6"/>
    <w:rsid w:val="008B33B6"/>
    <w:rsid w:val="008B7954"/>
    <w:rsid w:val="008C10D2"/>
    <w:rsid w:val="008C2705"/>
    <w:rsid w:val="008C545A"/>
    <w:rsid w:val="008D0FF1"/>
    <w:rsid w:val="008F599A"/>
    <w:rsid w:val="008F7D86"/>
    <w:rsid w:val="00904038"/>
    <w:rsid w:val="00912D82"/>
    <w:rsid w:val="00917619"/>
    <w:rsid w:val="00931CCB"/>
    <w:rsid w:val="009467D0"/>
    <w:rsid w:val="00947974"/>
    <w:rsid w:val="00953212"/>
    <w:rsid w:val="009535FB"/>
    <w:rsid w:val="009738F4"/>
    <w:rsid w:val="00976045"/>
    <w:rsid w:val="00977F8A"/>
    <w:rsid w:val="00986FBA"/>
    <w:rsid w:val="009A61CB"/>
    <w:rsid w:val="009B15A7"/>
    <w:rsid w:val="009B3934"/>
    <w:rsid w:val="009C2D89"/>
    <w:rsid w:val="009D0B51"/>
    <w:rsid w:val="009D18D0"/>
    <w:rsid w:val="009D24C2"/>
    <w:rsid w:val="009D2B4B"/>
    <w:rsid w:val="009E5266"/>
    <w:rsid w:val="00A30073"/>
    <w:rsid w:val="00A317C2"/>
    <w:rsid w:val="00A32FB9"/>
    <w:rsid w:val="00A42399"/>
    <w:rsid w:val="00A47570"/>
    <w:rsid w:val="00A53376"/>
    <w:rsid w:val="00A55678"/>
    <w:rsid w:val="00A63CED"/>
    <w:rsid w:val="00A76569"/>
    <w:rsid w:val="00A815B8"/>
    <w:rsid w:val="00A8579E"/>
    <w:rsid w:val="00A8670F"/>
    <w:rsid w:val="00A93702"/>
    <w:rsid w:val="00AA0FDB"/>
    <w:rsid w:val="00AA480F"/>
    <w:rsid w:val="00AC063D"/>
    <w:rsid w:val="00AC1E8F"/>
    <w:rsid w:val="00AC3C52"/>
    <w:rsid w:val="00AC413B"/>
    <w:rsid w:val="00AD5C84"/>
    <w:rsid w:val="00AD6867"/>
    <w:rsid w:val="00AD6B07"/>
    <w:rsid w:val="00AE382A"/>
    <w:rsid w:val="00AE39DE"/>
    <w:rsid w:val="00AE6D1C"/>
    <w:rsid w:val="00B12849"/>
    <w:rsid w:val="00B36850"/>
    <w:rsid w:val="00B408FA"/>
    <w:rsid w:val="00B44358"/>
    <w:rsid w:val="00B45C95"/>
    <w:rsid w:val="00B546B5"/>
    <w:rsid w:val="00B5486A"/>
    <w:rsid w:val="00B5653F"/>
    <w:rsid w:val="00B64E69"/>
    <w:rsid w:val="00B7046B"/>
    <w:rsid w:val="00B87ECF"/>
    <w:rsid w:val="00B904AD"/>
    <w:rsid w:val="00B93433"/>
    <w:rsid w:val="00BA2ED5"/>
    <w:rsid w:val="00BE1DEE"/>
    <w:rsid w:val="00BE638F"/>
    <w:rsid w:val="00C03C3E"/>
    <w:rsid w:val="00C058BB"/>
    <w:rsid w:val="00C116C6"/>
    <w:rsid w:val="00C12A97"/>
    <w:rsid w:val="00C24AE4"/>
    <w:rsid w:val="00C702A5"/>
    <w:rsid w:val="00C85676"/>
    <w:rsid w:val="00C917ED"/>
    <w:rsid w:val="00C93C30"/>
    <w:rsid w:val="00C943FB"/>
    <w:rsid w:val="00C94AE6"/>
    <w:rsid w:val="00CA377F"/>
    <w:rsid w:val="00CB3D32"/>
    <w:rsid w:val="00CB70E7"/>
    <w:rsid w:val="00CC3023"/>
    <w:rsid w:val="00CC3904"/>
    <w:rsid w:val="00CD0BBC"/>
    <w:rsid w:val="00CD749F"/>
    <w:rsid w:val="00CE0E71"/>
    <w:rsid w:val="00CE200C"/>
    <w:rsid w:val="00CE55E5"/>
    <w:rsid w:val="00CF380F"/>
    <w:rsid w:val="00CF5E0E"/>
    <w:rsid w:val="00D2183D"/>
    <w:rsid w:val="00D229BB"/>
    <w:rsid w:val="00D273CD"/>
    <w:rsid w:val="00D754B2"/>
    <w:rsid w:val="00D766D0"/>
    <w:rsid w:val="00D76C6A"/>
    <w:rsid w:val="00D925F5"/>
    <w:rsid w:val="00D928B6"/>
    <w:rsid w:val="00D9524B"/>
    <w:rsid w:val="00DA05BC"/>
    <w:rsid w:val="00DA398F"/>
    <w:rsid w:val="00DA5537"/>
    <w:rsid w:val="00DC337A"/>
    <w:rsid w:val="00DF1122"/>
    <w:rsid w:val="00E10B60"/>
    <w:rsid w:val="00E21F68"/>
    <w:rsid w:val="00E254BF"/>
    <w:rsid w:val="00E31087"/>
    <w:rsid w:val="00E34C0E"/>
    <w:rsid w:val="00E3777F"/>
    <w:rsid w:val="00E45077"/>
    <w:rsid w:val="00E510C7"/>
    <w:rsid w:val="00E70751"/>
    <w:rsid w:val="00E9011A"/>
    <w:rsid w:val="00E91E5A"/>
    <w:rsid w:val="00EA4B82"/>
    <w:rsid w:val="00EB1B5A"/>
    <w:rsid w:val="00ED554C"/>
    <w:rsid w:val="00ED6F37"/>
    <w:rsid w:val="00ED7A22"/>
    <w:rsid w:val="00EE15FD"/>
    <w:rsid w:val="00EE29E3"/>
    <w:rsid w:val="00EE3C55"/>
    <w:rsid w:val="00EF09C0"/>
    <w:rsid w:val="00EF2242"/>
    <w:rsid w:val="00F349BA"/>
    <w:rsid w:val="00F45A75"/>
    <w:rsid w:val="00F558A8"/>
    <w:rsid w:val="00F56137"/>
    <w:rsid w:val="00F625AA"/>
    <w:rsid w:val="00F803CE"/>
    <w:rsid w:val="00F8247F"/>
    <w:rsid w:val="00FB6D74"/>
    <w:rsid w:val="00FD65C3"/>
    <w:rsid w:val="00FE1126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46C2"/>
  <w15:chartTrackingRefBased/>
  <w15:docId w15:val="{527C16E4-CD98-4060-87FA-B31D190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7C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7C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7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7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7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7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7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7C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7C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7C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7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7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7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7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7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7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7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17C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7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7C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7C2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1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1D4A0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AU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A03"/>
    <w:rPr>
      <w:rFonts w:ascii="Arial" w:eastAsia="Times New Roman" w:hAnsi="Arial" w:cs="Arial"/>
      <w:vanish/>
      <w:kern w:val="0"/>
      <w:sz w:val="16"/>
      <w:szCs w:val="16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70"/>
  </w:style>
  <w:style w:type="paragraph" w:styleId="Footer">
    <w:name w:val="footer"/>
    <w:basedOn w:val="Normal"/>
    <w:link w:val="FooterChar"/>
    <w:uiPriority w:val="99"/>
    <w:unhideWhenUsed/>
    <w:rsid w:val="008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70"/>
  </w:style>
  <w:style w:type="table" w:styleId="TableGrid">
    <w:name w:val="Table Grid"/>
    <w:basedOn w:val="TableNormal"/>
    <w:uiPriority w:val="39"/>
    <w:rsid w:val="000E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50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4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1887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96903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51059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1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601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8771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49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175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5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71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084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437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4342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84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6727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02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sc.gov.au/working-aps/information-aps-employment/performance/performance-management-australian-public-serv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sc.gov.au/working-aps/information-aps-employment/performance/performance-management-australian-public-ser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www.qcoss.org.au%2Fwp-content%2Fuploads%2F2023%2F01%2FIndividual-Performance-Plan-and-Review-Template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21" ma:contentTypeDescription="Create a new document." ma:contentTypeScope="" ma:versionID="93c0809675e49622990788b0720cba21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0d14d7a888266dbfb63430126b8e0e07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DB1DC-4923-4FF3-AB4B-952DED3772B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916b0d-7c40-48b1-87b8-3efeb89701ee"/>
    <ds:schemaRef ds:uri="7cd5d248-515f-4f75-944a-47fd623a6c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4BCC73-4A39-4BB7-9BD7-7BF91EF73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8B246-6DCF-4E76-A999-ADBFA95C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Mudavanhu</dc:creator>
  <cp:keywords/>
  <dc:description/>
  <cp:lastModifiedBy>Samuel Mortimer</cp:lastModifiedBy>
  <cp:revision>2</cp:revision>
  <dcterms:created xsi:type="dcterms:W3CDTF">2024-07-01T05:11:00Z</dcterms:created>
  <dcterms:modified xsi:type="dcterms:W3CDTF">2024-07-01T05:11:00Z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