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794D" w14:textId="0ABBE4BA" w:rsidR="00CE0C9D" w:rsidRPr="000E7FBE" w:rsidRDefault="00B045A0" w:rsidP="00B045A0">
      <w:pPr>
        <w:jc w:val="both"/>
        <w:rPr>
          <w:rFonts w:ascii="Arial" w:hAnsi="Arial" w:cs="Arial"/>
          <w:b/>
          <w:color w:val="2A3648" w:themeColor="text1"/>
          <w:sz w:val="40"/>
          <w:szCs w:val="28"/>
          <w:lang w:val="en-US"/>
        </w:rPr>
      </w:pPr>
      <w:r w:rsidRPr="000E7FBE">
        <w:rPr>
          <w:rFonts w:ascii="Arial" w:hAnsi="Arial" w:cs="Arial"/>
          <w:b/>
          <w:color w:val="2A3648" w:themeColor="text1"/>
          <w:sz w:val="40"/>
          <w:szCs w:val="28"/>
          <w:lang w:val="en-US"/>
        </w:rPr>
        <w:t>H</w:t>
      </w:r>
      <w:r w:rsidR="00E54445">
        <w:rPr>
          <w:rFonts w:ascii="Arial" w:hAnsi="Arial" w:cs="Arial"/>
          <w:b/>
          <w:color w:val="2A3648" w:themeColor="text1"/>
          <w:sz w:val="40"/>
          <w:szCs w:val="28"/>
          <w:lang w:val="en-US"/>
        </w:rPr>
        <w:t xml:space="preserve">uman </w:t>
      </w:r>
      <w:r w:rsidRPr="000E7FBE">
        <w:rPr>
          <w:rFonts w:ascii="Arial" w:hAnsi="Arial" w:cs="Arial"/>
          <w:b/>
          <w:color w:val="2A3648" w:themeColor="text1"/>
          <w:sz w:val="40"/>
          <w:szCs w:val="28"/>
          <w:lang w:val="en-US"/>
        </w:rPr>
        <w:t>R</w:t>
      </w:r>
      <w:r w:rsidR="00E54445">
        <w:rPr>
          <w:rFonts w:ascii="Arial" w:hAnsi="Arial" w:cs="Arial"/>
          <w:b/>
          <w:color w:val="2A3648" w:themeColor="text1"/>
          <w:sz w:val="40"/>
          <w:szCs w:val="28"/>
          <w:lang w:val="en-US"/>
        </w:rPr>
        <w:t>esources</w:t>
      </w:r>
      <w:r w:rsidRPr="000E7FBE">
        <w:rPr>
          <w:rFonts w:ascii="Arial" w:hAnsi="Arial" w:cs="Arial"/>
          <w:b/>
          <w:color w:val="2A3648" w:themeColor="text1"/>
          <w:sz w:val="40"/>
          <w:szCs w:val="28"/>
          <w:lang w:val="en-US"/>
        </w:rPr>
        <w:t xml:space="preserve"> Plan on a Page</w:t>
      </w:r>
    </w:p>
    <w:p w14:paraId="2E23AC30" w14:textId="450F1231" w:rsidR="00F147C1" w:rsidRPr="000F1533" w:rsidRDefault="0035291A" w:rsidP="00A86C9E">
      <w:pPr>
        <w:rPr>
          <w:rFonts w:ascii="Arial" w:hAnsi="Arial" w:cs="Arial"/>
          <w:szCs w:val="24"/>
        </w:rPr>
      </w:pPr>
      <w:r w:rsidRPr="000F1533">
        <w:rPr>
          <w:rFonts w:ascii="Arial" w:hAnsi="Arial" w:cs="Arial"/>
          <w:szCs w:val="24"/>
        </w:rPr>
        <w:t xml:space="preserve">Those not integrally involved in developing or delivering the </w:t>
      </w:r>
      <w:r w:rsidR="00E54445">
        <w:rPr>
          <w:rFonts w:ascii="Arial" w:hAnsi="Arial" w:cs="Arial"/>
          <w:szCs w:val="24"/>
        </w:rPr>
        <w:t>Human Resources (</w:t>
      </w:r>
      <w:r w:rsidRPr="000F1533">
        <w:rPr>
          <w:rFonts w:ascii="Arial" w:hAnsi="Arial" w:cs="Arial"/>
          <w:szCs w:val="24"/>
        </w:rPr>
        <w:t>HR</w:t>
      </w:r>
      <w:r w:rsidR="00E54445">
        <w:rPr>
          <w:rFonts w:ascii="Arial" w:hAnsi="Arial" w:cs="Arial"/>
          <w:szCs w:val="24"/>
        </w:rPr>
        <w:t>)</w:t>
      </w:r>
      <w:r w:rsidRPr="000F1533">
        <w:rPr>
          <w:rFonts w:ascii="Arial" w:hAnsi="Arial" w:cs="Arial"/>
          <w:szCs w:val="24"/>
        </w:rPr>
        <w:t xml:space="preserve"> strategy are unlikely</w:t>
      </w:r>
      <w:r w:rsidR="007F4007" w:rsidRPr="000F1533">
        <w:rPr>
          <w:rFonts w:ascii="Arial" w:hAnsi="Arial" w:cs="Arial"/>
          <w:szCs w:val="24"/>
        </w:rPr>
        <w:t xml:space="preserve"> to read the entire strategy. </w:t>
      </w:r>
      <w:r w:rsidR="00BB0C73" w:rsidRPr="000F1533">
        <w:rPr>
          <w:rFonts w:ascii="Arial" w:hAnsi="Arial" w:cs="Arial"/>
          <w:szCs w:val="24"/>
        </w:rPr>
        <w:t>A good</w:t>
      </w:r>
      <w:r w:rsidR="00BF18A8">
        <w:rPr>
          <w:rFonts w:ascii="Arial" w:hAnsi="Arial" w:cs="Arial"/>
          <w:szCs w:val="24"/>
        </w:rPr>
        <w:t xml:space="preserve"> Plan on a Page (</w:t>
      </w:r>
      <w:r w:rsidR="00BB0C73" w:rsidRPr="000F1533">
        <w:rPr>
          <w:rFonts w:ascii="Arial" w:hAnsi="Arial" w:cs="Arial"/>
          <w:szCs w:val="24"/>
        </w:rPr>
        <w:t>POP</w:t>
      </w:r>
      <w:r w:rsidR="00BF18A8">
        <w:rPr>
          <w:rFonts w:ascii="Arial" w:hAnsi="Arial" w:cs="Arial"/>
          <w:szCs w:val="24"/>
        </w:rPr>
        <w:t>)</w:t>
      </w:r>
      <w:r w:rsidR="00BB0C73" w:rsidRPr="000F1533">
        <w:rPr>
          <w:rFonts w:ascii="Arial" w:hAnsi="Arial" w:cs="Arial"/>
          <w:szCs w:val="24"/>
        </w:rPr>
        <w:t xml:space="preserve"> will </w:t>
      </w:r>
      <w:r w:rsidR="00E959C3" w:rsidRPr="000F1533">
        <w:rPr>
          <w:rFonts w:ascii="Arial" w:hAnsi="Arial" w:cs="Arial"/>
          <w:szCs w:val="24"/>
        </w:rPr>
        <w:t xml:space="preserve">condense </w:t>
      </w:r>
      <w:r w:rsidR="0084346D" w:rsidRPr="000F1533">
        <w:rPr>
          <w:rFonts w:ascii="Arial" w:hAnsi="Arial" w:cs="Arial"/>
          <w:szCs w:val="24"/>
        </w:rPr>
        <w:t>you</w:t>
      </w:r>
      <w:r w:rsidR="009A0D26" w:rsidRPr="000F1533">
        <w:rPr>
          <w:rFonts w:ascii="Arial" w:hAnsi="Arial" w:cs="Arial"/>
          <w:szCs w:val="24"/>
        </w:rPr>
        <w:t>r</w:t>
      </w:r>
      <w:r w:rsidR="0084346D" w:rsidRPr="000F1533">
        <w:rPr>
          <w:rFonts w:ascii="Arial" w:hAnsi="Arial" w:cs="Arial"/>
          <w:szCs w:val="24"/>
        </w:rPr>
        <w:t xml:space="preserve"> HR plan</w:t>
      </w:r>
      <w:r w:rsidR="00E959C3" w:rsidRPr="000F1533">
        <w:rPr>
          <w:rFonts w:ascii="Arial" w:hAnsi="Arial" w:cs="Arial"/>
          <w:szCs w:val="24"/>
        </w:rPr>
        <w:t xml:space="preserve"> to the most salient points and </w:t>
      </w:r>
      <w:r w:rsidR="0084346D" w:rsidRPr="000F1533">
        <w:rPr>
          <w:rFonts w:ascii="Arial" w:hAnsi="Arial" w:cs="Arial"/>
          <w:szCs w:val="24"/>
        </w:rPr>
        <w:t xml:space="preserve">ensure that it is </w:t>
      </w:r>
      <w:r w:rsidR="00E959C3" w:rsidRPr="000F1533">
        <w:rPr>
          <w:rFonts w:ascii="Arial" w:hAnsi="Arial" w:cs="Arial"/>
          <w:szCs w:val="24"/>
        </w:rPr>
        <w:t>easily understood</w:t>
      </w:r>
      <w:r w:rsidR="00BB0C73" w:rsidRPr="000F1533">
        <w:rPr>
          <w:rFonts w:ascii="Arial" w:hAnsi="Arial" w:cs="Arial"/>
          <w:szCs w:val="24"/>
        </w:rPr>
        <w:t xml:space="preserve"> by all levels of your organisation and </w:t>
      </w:r>
      <w:r w:rsidRPr="000F1533">
        <w:rPr>
          <w:rFonts w:ascii="Arial" w:hAnsi="Arial" w:cs="Arial"/>
          <w:szCs w:val="24"/>
        </w:rPr>
        <w:t xml:space="preserve">relevant </w:t>
      </w:r>
      <w:r w:rsidR="00BB0C73" w:rsidRPr="000F1533">
        <w:rPr>
          <w:rFonts w:ascii="Arial" w:hAnsi="Arial" w:cs="Arial"/>
          <w:szCs w:val="24"/>
        </w:rPr>
        <w:t xml:space="preserve">stakeholders. </w:t>
      </w:r>
      <w:r w:rsidR="00604753" w:rsidRPr="000F1533">
        <w:rPr>
          <w:rFonts w:ascii="Arial" w:hAnsi="Arial" w:cs="Arial"/>
          <w:szCs w:val="24"/>
        </w:rPr>
        <w:t xml:space="preserve">Your POP can be developed once you have </w:t>
      </w:r>
      <w:r w:rsidR="00482B3C" w:rsidRPr="000F1533">
        <w:rPr>
          <w:rFonts w:ascii="Arial" w:hAnsi="Arial" w:cs="Arial"/>
          <w:szCs w:val="24"/>
        </w:rPr>
        <w:t>completed your HR Strategic Plan</w:t>
      </w:r>
      <w:r w:rsidR="00782D4D">
        <w:rPr>
          <w:rFonts w:ascii="Arial" w:hAnsi="Arial" w:cs="Arial"/>
          <w:szCs w:val="24"/>
        </w:rPr>
        <w:t>.</w:t>
      </w:r>
    </w:p>
    <w:p w14:paraId="4B6549D8" w14:textId="6E39BA70" w:rsidR="00275C6B" w:rsidRPr="000F1533" w:rsidRDefault="00BB0C73" w:rsidP="00A86C9E">
      <w:pPr>
        <w:rPr>
          <w:rFonts w:ascii="Arial" w:hAnsi="Arial" w:cs="Arial"/>
          <w:szCs w:val="24"/>
        </w:rPr>
      </w:pPr>
      <w:r w:rsidRPr="000F1533">
        <w:rPr>
          <w:rFonts w:ascii="Arial" w:hAnsi="Arial" w:cs="Arial"/>
          <w:szCs w:val="24"/>
        </w:rPr>
        <w:t>If you find that your purpose</w:t>
      </w:r>
      <w:r w:rsidR="007D21B5" w:rsidRPr="000F1533">
        <w:rPr>
          <w:rFonts w:ascii="Arial" w:hAnsi="Arial" w:cs="Arial"/>
          <w:szCs w:val="24"/>
        </w:rPr>
        <w:t xml:space="preserve">, </w:t>
      </w:r>
      <w:proofErr w:type="gramStart"/>
      <w:r w:rsidR="00275C6B" w:rsidRPr="000F1533">
        <w:rPr>
          <w:rFonts w:ascii="Arial" w:hAnsi="Arial" w:cs="Arial"/>
          <w:szCs w:val="24"/>
        </w:rPr>
        <w:t>objectives</w:t>
      </w:r>
      <w:proofErr w:type="gramEnd"/>
      <w:r w:rsidR="007D21B5" w:rsidRPr="000F1533">
        <w:rPr>
          <w:rFonts w:ascii="Arial" w:hAnsi="Arial" w:cs="Arial"/>
          <w:szCs w:val="24"/>
        </w:rPr>
        <w:t xml:space="preserve"> and strategies</w:t>
      </w:r>
      <w:r w:rsidR="00C6123E" w:rsidRPr="000F1533">
        <w:rPr>
          <w:rFonts w:ascii="Arial" w:hAnsi="Arial" w:cs="Arial"/>
          <w:szCs w:val="24"/>
        </w:rPr>
        <w:t xml:space="preserve"> </w:t>
      </w:r>
      <w:r w:rsidRPr="000F1533">
        <w:rPr>
          <w:rFonts w:ascii="Arial" w:hAnsi="Arial" w:cs="Arial"/>
          <w:szCs w:val="24"/>
        </w:rPr>
        <w:t>cannot fit on</w:t>
      </w:r>
      <w:r w:rsidR="009A0D26" w:rsidRPr="000F1533">
        <w:rPr>
          <w:rFonts w:ascii="Arial" w:hAnsi="Arial" w:cs="Arial"/>
          <w:szCs w:val="24"/>
        </w:rPr>
        <w:t>to</w:t>
      </w:r>
      <w:r w:rsidRPr="000F1533">
        <w:rPr>
          <w:rFonts w:ascii="Arial" w:hAnsi="Arial" w:cs="Arial"/>
          <w:szCs w:val="24"/>
        </w:rPr>
        <w:t xml:space="preserve"> one page, resist the temptation of making it two or more pages.</w:t>
      </w:r>
      <w:r w:rsidR="004167D0" w:rsidRPr="000F1533">
        <w:rPr>
          <w:rFonts w:ascii="Arial" w:hAnsi="Arial" w:cs="Arial"/>
          <w:szCs w:val="24"/>
        </w:rPr>
        <w:t xml:space="preserve"> </w:t>
      </w:r>
      <w:r w:rsidR="008F7361" w:rsidRPr="000F1533">
        <w:rPr>
          <w:rFonts w:ascii="Arial" w:hAnsi="Arial" w:cs="Arial"/>
          <w:szCs w:val="24"/>
        </w:rPr>
        <w:t>While this can be challenging, it ensures the POP</w:t>
      </w:r>
      <w:r w:rsidR="00177B91" w:rsidRPr="000F1533">
        <w:rPr>
          <w:rFonts w:ascii="Arial" w:hAnsi="Arial" w:cs="Arial"/>
          <w:szCs w:val="24"/>
        </w:rPr>
        <w:t xml:space="preserve"> is high-level enough </w:t>
      </w:r>
      <w:r w:rsidR="00F45BB3" w:rsidRPr="000F1533">
        <w:rPr>
          <w:rFonts w:ascii="Arial" w:hAnsi="Arial" w:cs="Arial"/>
          <w:szCs w:val="24"/>
        </w:rPr>
        <w:t>that the read</w:t>
      </w:r>
      <w:r w:rsidR="00FE73DD" w:rsidRPr="000F1533">
        <w:rPr>
          <w:rFonts w:ascii="Arial" w:hAnsi="Arial" w:cs="Arial"/>
          <w:szCs w:val="24"/>
        </w:rPr>
        <w:t>er</w:t>
      </w:r>
      <w:r w:rsidR="00F45BB3" w:rsidRPr="000F1533">
        <w:rPr>
          <w:rFonts w:ascii="Arial" w:hAnsi="Arial" w:cs="Arial"/>
          <w:szCs w:val="24"/>
        </w:rPr>
        <w:t xml:space="preserve"> quickly grasps the </w:t>
      </w:r>
      <w:r w:rsidR="00FE73DD" w:rsidRPr="000F1533">
        <w:rPr>
          <w:rFonts w:ascii="Arial" w:hAnsi="Arial" w:cs="Arial"/>
          <w:szCs w:val="24"/>
        </w:rPr>
        <w:t>key messages without getting caught up in the detail.</w:t>
      </w:r>
      <w:r w:rsidR="00F147C1" w:rsidRPr="000F1533">
        <w:rPr>
          <w:rFonts w:ascii="Arial" w:hAnsi="Arial" w:cs="Arial"/>
          <w:szCs w:val="24"/>
        </w:rPr>
        <w:t xml:space="preserve"> </w:t>
      </w:r>
      <w:r w:rsidR="00522545" w:rsidRPr="000F1533">
        <w:rPr>
          <w:rFonts w:ascii="Arial" w:hAnsi="Arial" w:cs="Arial"/>
          <w:szCs w:val="24"/>
        </w:rPr>
        <w:t xml:space="preserve">The POP quickly tells the reader where the organisation is going and how </w:t>
      </w:r>
      <w:r w:rsidR="00E23070" w:rsidRPr="000F1533">
        <w:rPr>
          <w:rFonts w:ascii="Arial" w:hAnsi="Arial" w:cs="Arial"/>
          <w:szCs w:val="24"/>
        </w:rPr>
        <w:t xml:space="preserve">you’re getting there. </w:t>
      </w:r>
    </w:p>
    <w:p w14:paraId="31470B60" w14:textId="0A141865" w:rsidR="00BB0C73" w:rsidRPr="000F1533" w:rsidRDefault="003A7D9F" w:rsidP="00A86C9E">
      <w:pPr>
        <w:rPr>
          <w:rFonts w:ascii="Arial" w:hAnsi="Arial" w:cs="Arial"/>
          <w:szCs w:val="24"/>
        </w:rPr>
      </w:pPr>
      <w:r w:rsidRPr="000F1533">
        <w:rPr>
          <w:rFonts w:ascii="Arial" w:hAnsi="Arial" w:cs="Arial"/>
          <w:szCs w:val="24"/>
        </w:rPr>
        <w:t xml:space="preserve">POPs serve as internal marketing plans. </w:t>
      </w:r>
      <w:r w:rsidR="00BB0C73" w:rsidRPr="000F1533">
        <w:rPr>
          <w:rFonts w:ascii="Arial" w:hAnsi="Arial" w:cs="Arial"/>
          <w:szCs w:val="24"/>
        </w:rPr>
        <w:t xml:space="preserve">If we think about the best </w:t>
      </w:r>
      <w:r w:rsidR="00275C6B" w:rsidRPr="000F1533">
        <w:rPr>
          <w:rFonts w:ascii="Arial" w:hAnsi="Arial" w:cs="Arial"/>
          <w:szCs w:val="24"/>
        </w:rPr>
        <w:t>marketing</w:t>
      </w:r>
      <w:r w:rsidR="00BB0C73" w:rsidRPr="000F1533">
        <w:rPr>
          <w:rFonts w:ascii="Arial" w:hAnsi="Arial" w:cs="Arial"/>
          <w:szCs w:val="24"/>
        </w:rPr>
        <w:t xml:space="preserve"> </w:t>
      </w:r>
      <w:r w:rsidR="00A654F5" w:rsidRPr="000F1533">
        <w:rPr>
          <w:rFonts w:ascii="Arial" w:hAnsi="Arial" w:cs="Arial"/>
          <w:szCs w:val="24"/>
        </w:rPr>
        <w:t>campaigns,</w:t>
      </w:r>
      <w:r w:rsidR="009E71C7" w:rsidRPr="000F1533">
        <w:rPr>
          <w:rFonts w:ascii="Arial" w:hAnsi="Arial" w:cs="Arial"/>
          <w:szCs w:val="24"/>
        </w:rPr>
        <w:t xml:space="preserve"> they usually follow a very similar</w:t>
      </w:r>
      <w:r w:rsidR="004338CE">
        <w:rPr>
          <w:rFonts w:ascii="Arial" w:hAnsi="Arial" w:cs="Arial"/>
          <w:szCs w:val="24"/>
        </w:rPr>
        <w:t>,</w:t>
      </w:r>
      <w:r w:rsidR="009E71C7" w:rsidRPr="000F1533">
        <w:rPr>
          <w:rFonts w:ascii="Arial" w:hAnsi="Arial" w:cs="Arial"/>
          <w:szCs w:val="24"/>
        </w:rPr>
        <w:t xml:space="preserve"> </w:t>
      </w:r>
      <w:proofErr w:type="gramStart"/>
      <w:r w:rsidR="00A654F5" w:rsidRPr="000F1533">
        <w:rPr>
          <w:rFonts w:ascii="Arial" w:hAnsi="Arial" w:cs="Arial"/>
          <w:szCs w:val="24"/>
        </w:rPr>
        <w:t>short</w:t>
      </w:r>
      <w:proofErr w:type="gramEnd"/>
      <w:r w:rsidR="00A654F5" w:rsidRPr="000F1533">
        <w:rPr>
          <w:rFonts w:ascii="Arial" w:hAnsi="Arial" w:cs="Arial"/>
          <w:szCs w:val="24"/>
        </w:rPr>
        <w:t xml:space="preserve"> and sharp messaging format. </w:t>
      </w:r>
      <w:r w:rsidR="000015D2" w:rsidRPr="000F1533">
        <w:rPr>
          <w:rFonts w:ascii="Arial" w:hAnsi="Arial" w:cs="Arial"/>
          <w:szCs w:val="24"/>
        </w:rPr>
        <w:t>A</w:t>
      </w:r>
      <w:r w:rsidR="00A654F5" w:rsidRPr="000F1533">
        <w:rPr>
          <w:rFonts w:ascii="Arial" w:hAnsi="Arial" w:cs="Arial"/>
          <w:szCs w:val="24"/>
        </w:rPr>
        <w:t>s the champion of your new</w:t>
      </w:r>
      <w:r w:rsidR="004A7FE1" w:rsidRPr="000F1533">
        <w:rPr>
          <w:rFonts w:ascii="Arial" w:hAnsi="Arial" w:cs="Arial"/>
          <w:szCs w:val="24"/>
        </w:rPr>
        <w:t xml:space="preserve"> HR strategy,</w:t>
      </w:r>
      <w:r w:rsidR="00B402B0" w:rsidRPr="000F1533">
        <w:rPr>
          <w:rFonts w:ascii="Arial" w:hAnsi="Arial" w:cs="Arial"/>
          <w:szCs w:val="24"/>
        </w:rPr>
        <w:t xml:space="preserve"> </w:t>
      </w:r>
      <w:r w:rsidR="005D1106" w:rsidRPr="000F1533">
        <w:rPr>
          <w:rFonts w:ascii="Arial" w:hAnsi="Arial" w:cs="Arial"/>
          <w:szCs w:val="24"/>
        </w:rPr>
        <w:t xml:space="preserve">it </w:t>
      </w:r>
      <w:r w:rsidR="00193A8F" w:rsidRPr="000F1533">
        <w:rPr>
          <w:rFonts w:ascii="Arial" w:hAnsi="Arial" w:cs="Arial"/>
          <w:szCs w:val="24"/>
        </w:rPr>
        <w:t xml:space="preserve">is </w:t>
      </w:r>
      <w:r w:rsidR="005D1106" w:rsidRPr="000F1533">
        <w:rPr>
          <w:rFonts w:ascii="Arial" w:hAnsi="Arial" w:cs="Arial"/>
          <w:szCs w:val="24"/>
        </w:rPr>
        <w:t>helpful</w:t>
      </w:r>
      <w:r w:rsidR="00BB0C73" w:rsidRPr="000F1533">
        <w:rPr>
          <w:rFonts w:ascii="Arial" w:hAnsi="Arial" w:cs="Arial"/>
          <w:szCs w:val="24"/>
        </w:rPr>
        <w:t xml:space="preserve"> to</w:t>
      </w:r>
      <w:r w:rsidR="00193A8F" w:rsidRPr="000F1533">
        <w:rPr>
          <w:rFonts w:ascii="Arial" w:hAnsi="Arial" w:cs="Arial"/>
          <w:szCs w:val="24"/>
        </w:rPr>
        <w:t xml:space="preserve"> </w:t>
      </w:r>
      <w:r w:rsidR="006E2FF0" w:rsidRPr="000F1533">
        <w:rPr>
          <w:rFonts w:ascii="Arial" w:hAnsi="Arial" w:cs="Arial"/>
          <w:szCs w:val="24"/>
        </w:rPr>
        <w:t xml:space="preserve">think of </w:t>
      </w:r>
      <w:r w:rsidR="000015D2" w:rsidRPr="000F1533">
        <w:rPr>
          <w:rFonts w:ascii="Arial" w:hAnsi="Arial" w:cs="Arial"/>
          <w:szCs w:val="24"/>
        </w:rPr>
        <w:t xml:space="preserve">how you will market your POP to </w:t>
      </w:r>
      <w:r w:rsidR="00992D52" w:rsidRPr="000F1533">
        <w:rPr>
          <w:rFonts w:ascii="Arial" w:hAnsi="Arial" w:cs="Arial"/>
          <w:szCs w:val="24"/>
        </w:rPr>
        <w:t>internal stakeholders</w:t>
      </w:r>
      <w:r w:rsidR="004A7FE1" w:rsidRPr="000F1533">
        <w:rPr>
          <w:rFonts w:ascii="Arial" w:hAnsi="Arial" w:cs="Arial"/>
          <w:szCs w:val="24"/>
        </w:rPr>
        <w:t xml:space="preserve">. </w:t>
      </w:r>
      <w:r w:rsidR="00B941CA" w:rsidRPr="000F1533">
        <w:rPr>
          <w:rFonts w:ascii="Arial" w:hAnsi="Arial" w:cs="Arial"/>
          <w:szCs w:val="24"/>
        </w:rPr>
        <w:t>Some examples of how you can</w:t>
      </w:r>
      <w:r w:rsidR="0011148F" w:rsidRPr="000F1533">
        <w:rPr>
          <w:rFonts w:ascii="Arial" w:hAnsi="Arial" w:cs="Arial"/>
          <w:szCs w:val="24"/>
        </w:rPr>
        <w:t xml:space="preserve"> raise awareness of </w:t>
      </w:r>
      <w:r w:rsidR="00CE0C9D" w:rsidRPr="000F1533">
        <w:rPr>
          <w:rFonts w:ascii="Arial" w:hAnsi="Arial" w:cs="Arial"/>
          <w:szCs w:val="24"/>
        </w:rPr>
        <w:t>your</w:t>
      </w:r>
      <w:r w:rsidR="0011148F" w:rsidRPr="000F1533">
        <w:rPr>
          <w:rFonts w:ascii="Arial" w:hAnsi="Arial" w:cs="Arial"/>
          <w:szCs w:val="24"/>
        </w:rPr>
        <w:t xml:space="preserve"> HR Plan </w:t>
      </w:r>
      <w:r w:rsidR="00B941CA" w:rsidRPr="000F1533">
        <w:rPr>
          <w:rFonts w:ascii="Arial" w:hAnsi="Arial" w:cs="Arial"/>
          <w:szCs w:val="24"/>
        </w:rPr>
        <w:t>include</w:t>
      </w:r>
      <w:r w:rsidR="0011148F" w:rsidRPr="000F1533">
        <w:rPr>
          <w:rFonts w:ascii="Arial" w:hAnsi="Arial" w:cs="Arial"/>
          <w:szCs w:val="24"/>
        </w:rPr>
        <w:t>:</w:t>
      </w:r>
    </w:p>
    <w:p w14:paraId="7557515D" w14:textId="3B36D308" w:rsidR="0011148F" w:rsidRPr="000F1533" w:rsidRDefault="00AE32E7" w:rsidP="00A86C9E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B56DEB" w:rsidRPr="000F1533">
        <w:rPr>
          <w:rFonts w:ascii="Arial" w:hAnsi="Arial" w:cs="Arial"/>
          <w:szCs w:val="24"/>
        </w:rPr>
        <w:t>nduction programs</w:t>
      </w:r>
      <w:r w:rsidR="001629D0" w:rsidRPr="000F1533">
        <w:rPr>
          <w:rFonts w:ascii="Arial" w:hAnsi="Arial" w:cs="Arial"/>
          <w:szCs w:val="24"/>
        </w:rPr>
        <w:t xml:space="preserve"> and onboarding kits </w:t>
      </w:r>
    </w:p>
    <w:p w14:paraId="71939724" w14:textId="66384216" w:rsidR="00B56DEB" w:rsidRPr="000F1533" w:rsidRDefault="00AE32E7" w:rsidP="00A86C9E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56DEB" w:rsidRPr="000F1533">
        <w:rPr>
          <w:rFonts w:ascii="Arial" w:hAnsi="Arial" w:cs="Arial"/>
          <w:szCs w:val="24"/>
        </w:rPr>
        <w:t>taff meetings</w:t>
      </w:r>
    </w:p>
    <w:p w14:paraId="41C916E9" w14:textId="639B246E" w:rsidR="00B56DEB" w:rsidRPr="000F1533" w:rsidRDefault="00AE32E7" w:rsidP="00A86C9E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B56DEB" w:rsidRPr="000F1533">
        <w:rPr>
          <w:rFonts w:ascii="Arial" w:hAnsi="Arial" w:cs="Arial"/>
          <w:szCs w:val="24"/>
        </w:rPr>
        <w:t xml:space="preserve">otice </w:t>
      </w:r>
      <w:proofErr w:type="gramStart"/>
      <w:r w:rsidR="00B56DEB" w:rsidRPr="000F1533">
        <w:rPr>
          <w:rFonts w:ascii="Arial" w:hAnsi="Arial" w:cs="Arial"/>
          <w:szCs w:val="24"/>
        </w:rPr>
        <w:t>boards</w:t>
      </w:r>
      <w:proofErr w:type="gramEnd"/>
      <w:r w:rsidR="00B56DEB" w:rsidRPr="000F1533">
        <w:rPr>
          <w:rFonts w:ascii="Arial" w:hAnsi="Arial" w:cs="Arial"/>
          <w:szCs w:val="24"/>
        </w:rPr>
        <w:t xml:space="preserve"> </w:t>
      </w:r>
    </w:p>
    <w:p w14:paraId="65028752" w14:textId="6C83B03C" w:rsidR="00B56DEB" w:rsidRPr="000F1533" w:rsidRDefault="00AE32E7" w:rsidP="00A86C9E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B56DEB" w:rsidRPr="000F1533">
        <w:rPr>
          <w:rFonts w:ascii="Arial" w:hAnsi="Arial" w:cs="Arial"/>
          <w:szCs w:val="24"/>
        </w:rPr>
        <w:t>xecutive meetings and reports</w:t>
      </w:r>
    </w:p>
    <w:p w14:paraId="6EB8E48E" w14:textId="6E225510" w:rsidR="00B56DEB" w:rsidRPr="000F1533" w:rsidRDefault="00AE32E7" w:rsidP="00A86C9E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DF6E51" w:rsidRPr="000F1533">
        <w:rPr>
          <w:rFonts w:ascii="Arial" w:hAnsi="Arial" w:cs="Arial"/>
          <w:szCs w:val="24"/>
        </w:rPr>
        <w:t>nd</w:t>
      </w:r>
      <w:r w:rsidR="00074226" w:rsidRPr="000F1533">
        <w:rPr>
          <w:rFonts w:ascii="Arial" w:hAnsi="Arial" w:cs="Arial"/>
          <w:szCs w:val="24"/>
        </w:rPr>
        <w:t>ivid</w:t>
      </w:r>
      <w:r w:rsidR="00DF6E51" w:rsidRPr="000F1533">
        <w:rPr>
          <w:rFonts w:ascii="Arial" w:hAnsi="Arial" w:cs="Arial"/>
          <w:szCs w:val="24"/>
        </w:rPr>
        <w:t>ual d</w:t>
      </w:r>
      <w:r w:rsidR="00B31B2A" w:rsidRPr="000F1533">
        <w:rPr>
          <w:rFonts w:ascii="Arial" w:hAnsi="Arial" w:cs="Arial"/>
          <w:szCs w:val="24"/>
        </w:rPr>
        <w:t>evelopment plans</w:t>
      </w:r>
    </w:p>
    <w:p w14:paraId="2D7EA156" w14:textId="73BBEA93" w:rsidR="00992D52" w:rsidRPr="000F1533" w:rsidRDefault="00AE32E7" w:rsidP="00A86C9E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B31B2A" w:rsidRPr="000F1533">
        <w:rPr>
          <w:rFonts w:ascii="Arial" w:hAnsi="Arial" w:cs="Arial"/>
          <w:szCs w:val="24"/>
        </w:rPr>
        <w:t>olicy guides and frameworks.</w:t>
      </w:r>
    </w:p>
    <w:p w14:paraId="548E5619" w14:textId="5BF1736A" w:rsidR="00992D52" w:rsidRPr="000F1533" w:rsidRDefault="00992D52" w:rsidP="00A86C9E">
      <w:pPr>
        <w:rPr>
          <w:rFonts w:ascii="Arial" w:hAnsi="Arial" w:cs="Arial"/>
          <w:szCs w:val="24"/>
        </w:rPr>
      </w:pPr>
      <w:r w:rsidRPr="000F1533">
        <w:rPr>
          <w:rFonts w:ascii="Arial" w:hAnsi="Arial" w:cs="Arial"/>
          <w:szCs w:val="24"/>
        </w:rPr>
        <w:t xml:space="preserve">As your POP is intended for all internal stakeholders to read and become familiar with, it’s important </w:t>
      </w:r>
      <w:r w:rsidR="003D2B60" w:rsidRPr="000F1533">
        <w:rPr>
          <w:rFonts w:ascii="Arial" w:hAnsi="Arial" w:cs="Arial"/>
          <w:szCs w:val="24"/>
        </w:rPr>
        <w:t xml:space="preserve">to consider accessibility and readability. </w:t>
      </w:r>
      <w:r w:rsidR="00406A13" w:rsidRPr="000F1533">
        <w:rPr>
          <w:rFonts w:ascii="Arial" w:hAnsi="Arial" w:cs="Arial"/>
          <w:szCs w:val="24"/>
        </w:rPr>
        <w:t xml:space="preserve">Use plain English and consider printing on A3 paper to ensure the text is </w:t>
      </w:r>
      <w:r w:rsidR="00A4235E" w:rsidRPr="000F1533">
        <w:rPr>
          <w:rFonts w:ascii="Arial" w:hAnsi="Arial" w:cs="Arial"/>
          <w:szCs w:val="24"/>
        </w:rPr>
        <w:t>not too small. It’s important to ensure your HR strategy is brough</w:t>
      </w:r>
      <w:r w:rsidR="00F62E32" w:rsidRPr="000F1533">
        <w:rPr>
          <w:rFonts w:ascii="Arial" w:hAnsi="Arial" w:cs="Arial"/>
          <w:szCs w:val="24"/>
        </w:rPr>
        <w:t>t</w:t>
      </w:r>
      <w:r w:rsidR="00A4235E" w:rsidRPr="000F1533">
        <w:rPr>
          <w:rFonts w:ascii="Arial" w:hAnsi="Arial" w:cs="Arial"/>
          <w:szCs w:val="24"/>
        </w:rPr>
        <w:t xml:space="preserve"> to life through conversation and action</w:t>
      </w:r>
      <w:r w:rsidR="002C42D2" w:rsidRPr="000F1533">
        <w:rPr>
          <w:rFonts w:ascii="Arial" w:hAnsi="Arial" w:cs="Arial"/>
          <w:szCs w:val="24"/>
        </w:rPr>
        <w:t xml:space="preserve"> – those who may not connect well to a paper</w:t>
      </w:r>
      <w:r w:rsidR="00534140">
        <w:rPr>
          <w:rFonts w:ascii="Arial" w:hAnsi="Arial" w:cs="Arial"/>
          <w:szCs w:val="24"/>
        </w:rPr>
        <w:t>-</w:t>
      </w:r>
      <w:r w:rsidR="002C42D2" w:rsidRPr="000F1533">
        <w:rPr>
          <w:rFonts w:ascii="Arial" w:hAnsi="Arial" w:cs="Arial"/>
          <w:szCs w:val="24"/>
        </w:rPr>
        <w:t xml:space="preserve">based document will </w:t>
      </w:r>
      <w:r w:rsidR="002E4A39" w:rsidRPr="000F1533">
        <w:rPr>
          <w:rFonts w:ascii="Arial" w:hAnsi="Arial" w:cs="Arial"/>
          <w:szCs w:val="24"/>
        </w:rPr>
        <w:t xml:space="preserve">find it much easier to understand and support a strategy they’ve had the opportunity to discuss. </w:t>
      </w:r>
    </w:p>
    <w:p w14:paraId="5E9CEA28" w14:textId="3A165B22" w:rsidR="00BB0C73" w:rsidRDefault="00457C8E" w:rsidP="00A86C9E">
      <w:pPr>
        <w:rPr>
          <w:rFonts w:ascii="Arial" w:hAnsi="Arial" w:cs="Arial"/>
          <w:szCs w:val="24"/>
        </w:rPr>
      </w:pPr>
      <w:r w:rsidRPr="000F1533">
        <w:rPr>
          <w:rFonts w:ascii="Arial" w:hAnsi="Arial" w:cs="Arial"/>
          <w:szCs w:val="24"/>
        </w:rPr>
        <w:t>On the next page</w:t>
      </w:r>
      <w:r w:rsidR="00534140">
        <w:rPr>
          <w:rFonts w:ascii="Arial" w:hAnsi="Arial" w:cs="Arial"/>
          <w:szCs w:val="24"/>
        </w:rPr>
        <w:t>,</w:t>
      </w:r>
      <w:r w:rsidRPr="000F1533">
        <w:rPr>
          <w:rFonts w:ascii="Arial" w:hAnsi="Arial" w:cs="Arial"/>
          <w:szCs w:val="24"/>
        </w:rPr>
        <w:t xml:space="preserve"> a</w:t>
      </w:r>
      <w:r w:rsidR="00534140">
        <w:rPr>
          <w:rFonts w:ascii="Arial" w:hAnsi="Arial" w:cs="Arial"/>
          <w:szCs w:val="24"/>
        </w:rPr>
        <w:t>n</w:t>
      </w:r>
      <w:r w:rsidRPr="000F1533">
        <w:rPr>
          <w:rFonts w:ascii="Arial" w:hAnsi="Arial" w:cs="Arial"/>
          <w:szCs w:val="24"/>
        </w:rPr>
        <w:t xml:space="preserve"> example</w:t>
      </w:r>
      <w:r w:rsidR="004E6C96" w:rsidRPr="000F1533">
        <w:rPr>
          <w:rFonts w:ascii="Arial" w:hAnsi="Arial" w:cs="Arial"/>
          <w:szCs w:val="24"/>
        </w:rPr>
        <w:t xml:space="preserve"> POP</w:t>
      </w:r>
      <w:r w:rsidRPr="000F1533">
        <w:rPr>
          <w:rFonts w:ascii="Arial" w:hAnsi="Arial" w:cs="Arial"/>
          <w:szCs w:val="24"/>
        </w:rPr>
        <w:t xml:space="preserve"> </w:t>
      </w:r>
      <w:r w:rsidR="00CE0C9D" w:rsidRPr="000F1533">
        <w:rPr>
          <w:rFonts w:ascii="Arial" w:hAnsi="Arial" w:cs="Arial"/>
          <w:szCs w:val="24"/>
        </w:rPr>
        <w:t>for a</w:t>
      </w:r>
      <w:r w:rsidRPr="000F1533">
        <w:rPr>
          <w:rFonts w:ascii="Arial" w:hAnsi="Arial" w:cs="Arial"/>
          <w:szCs w:val="24"/>
        </w:rPr>
        <w:t xml:space="preserve"> </w:t>
      </w:r>
      <w:r w:rsidR="00715EFD" w:rsidRPr="000F1533">
        <w:rPr>
          <w:rFonts w:ascii="Arial" w:hAnsi="Arial" w:cs="Arial"/>
          <w:szCs w:val="24"/>
        </w:rPr>
        <w:t>mid-sized</w:t>
      </w:r>
      <w:r w:rsidRPr="000F1533">
        <w:rPr>
          <w:rFonts w:ascii="Arial" w:hAnsi="Arial" w:cs="Arial"/>
          <w:szCs w:val="24"/>
        </w:rPr>
        <w:t xml:space="preserve"> </w:t>
      </w:r>
      <w:r w:rsidR="00715EFD" w:rsidRPr="000F1533">
        <w:rPr>
          <w:rFonts w:ascii="Arial" w:hAnsi="Arial" w:cs="Arial"/>
          <w:szCs w:val="24"/>
        </w:rPr>
        <w:t>learning organisation has been provided.</w:t>
      </w:r>
      <w:r w:rsidR="005B2600" w:rsidRPr="000F1533">
        <w:rPr>
          <w:rFonts w:ascii="Arial" w:hAnsi="Arial" w:cs="Arial"/>
          <w:szCs w:val="24"/>
        </w:rPr>
        <w:t xml:space="preserve"> In this example the organisation </w:t>
      </w:r>
      <w:r w:rsidR="00E438DC" w:rsidRPr="000F1533">
        <w:rPr>
          <w:rFonts w:ascii="Arial" w:hAnsi="Arial" w:cs="Arial"/>
          <w:szCs w:val="24"/>
        </w:rPr>
        <w:t>has</w:t>
      </w:r>
      <w:r w:rsidR="005B2600" w:rsidRPr="000F1533">
        <w:rPr>
          <w:rFonts w:ascii="Arial" w:hAnsi="Arial" w:cs="Arial"/>
          <w:szCs w:val="24"/>
        </w:rPr>
        <w:t xml:space="preserve"> just undergone growth and is beginning to professionalise its approach to HR management.</w:t>
      </w:r>
      <w:r w:rsidR="00715EFD" w:rsidRPr="000F1533">
        <w:rPr>
          <w:rFonts w:ascii="Arial" w:hAnsi="Arial" w:cs="Arial"/>
          <w:szCs w:val="24"/>
        </w:rPr>
        <w:t xml:space="preserve"> </w:t>
      </w:r>
      <w:r w:rsidR="006C1E33" w:rsidRPr="000F1533">
        <w:rPr>
          <w:rFonts w:ascii="Arial" w:hAnsi="Arial" w:cs="Arial"/>
          <w:szCs w:val="24"/>
        </w:rPr>
        <w:t xml:space="preserve">As can be seen in the </w:t>
      </w:r>
      <w:r w:rsidR="00942125" w:rsidRPr="000F1533">
        <w:rPr>
          <w:rFonts w:ascii="Arial" w:hAnsi="Arial" w:cs="Arial"/>
          <w:szCs w:val="24"/>
        </w:rPr>
        <w:t>example, the</w:t>
      </w:r>
      <w:r w:rsidR="00715EFD" w:rsidRPr="000F1533">
        <w:rPr>
          <w:rFonts w:ascii="Arial" w:hAnsi="Arial" w:cs="Arial"/>
          <w:szCs w:val="24"/>
        </w:rPr>
        <w:t xml:space="preserve"> </w:t>
      </w:r>
      <w:r w:rsidR="006C1E33" w:rsidRPr="000F1533">
        <w:rPr>
          <w:rFonts w:ascii="Arial" w:hAnsi="Arial" w:cs="Arial"/>
          <w:szCs w:val="24"/>
        </w:rPr>
        <w:t>HR plan</w:t>
      </w:r>
      <w:r w:rsidR="004B3F3D" w:rsidRPr="000F1533">
        <w:rPr>
          <w:rFonts w:ascii="Arial" w:hAnsi="Arial" w:cs="Arial"/>
          <w:szCs w:val="24"/>
        </w:rPr>
        <w:t>’s</w:t>
      </w:r>
      <w:r w:rsidR="006C1E33" w:rsidRPr="000F1533">
        <w:rPr>
          <w:rFonts w:ascii="Arial" w:hAnsi="Arial" w:cs="Arial"/>
          <w:szCs w:val="24"/>
        </w:rPr>
        <w:t xml:space="preserve"> </w:t>
      </w:r>
      <w:r w:rsidR="00AB6889" w:rsidRPr="000F1533">
        <w:rPr>
          <w:rFonts w:ascii="Arial" w:hAnsi="Arial" w:cs="Arial"/>
          <w:szCs w:val="24"/>
        </w:rPr>
        <w:t>objectives</w:t>
      </w:r>
      <w:r w:rsidR="006C1E33" w:rsidRPr="000F1533">
        <w:rPr>
          <w:rFonts w:ascii="Arial" w:hAnsi="Arial" w:cs="Arial"/>
          <w:szCs w:val="24"/>
        </w:rPr>
        <w:t xml:space="preserve"> have a cascading relationship to the </w:t>
      </w:r>
      <w:r w:rsidR="00AB6889" w:rsidRPr="000F1533">
        <w:rPr>
          <w:rFonts w:ascii="Arial" w:hAnsi="Arial" w:cs="Arial"/>
          <w:szCs w:val="24"/>
        </w:rPr>
        <w:t xml:space="preserve">organisational </w:t>
      </w:r>
      <w:r w:rsidR="00C15066" w:rsidRPr="000F1533">
        <w:rPr>
          <w:rFonts w:ascii="Arial" w:hAnsi="Arial" w:cs="Arial"/>
          <w:szCs w:val="24"/>
        </w:rPr>
        <w:t xml:space="preserve">strategic </w:t>
      </w:r>
      <w:r w:rsidR="00AB6889" w:rsidRPr="000F1533">
        <w:rPr>
          <w:rFonts w:ascii="Arial" w:hAnsi="Arial" w:cs="Arial"/>
          <w:szCs w:val="24"/>
        </w:rPr>
        <w:t xml:space="preserve">objectives and purpose. They do not to line up or fit perfectly, however, </w:t>
      </w:r>
      <w:r w:rsidR="005B2906" w:rsidRPr="000F1533">
        <w:rPr>
          <w:rFonts w:ascii="Arial" w:hAnsi="Arial" w:cs="Arial"/>
          <w:szCs w:val="24"/>
        </w:rPr>
        <w:t>the</w:t>
      </w:r>
      <w:r w:rsidR="00AB6889" w:rsidRPr="000F1533">
        <w:rPr>
          <w:rFonts w:ascii="Arial" w:hAnsi="Arial" w:cs="Arial"/>
          <w:szCs w:val="24"/>
        </w:rPr>
        <w:t xml:space="preserve"> HR objectives</w:t>
      </w:r>
      <w:r w:rsidR="005B2906" w:rsidRPr="000F1533">
        <w:rPr>
          <w:rFonts w:ascii="Arial" w:hAnsi="Arial" w:cs="Arial"/>
          <w:szCs w:val="24"/>
        </w:rPr>
        <w:t xml:space="preserve"> do</w:t>
      </w:r>
      <w:r w:rsidR="00AB6889" w:rsidRPr="000F1533">
        <w:rPr>
          <w:rFonts w:ascii="Arial" w:hAnsi="Arial" w:cs="Arial"/>
          <w:szCs w:val="24"/>
        </w:rPr>
        <w:t xml:space="preserve"> relate </w:t>
      </w:r>
      <w:r w:rsidR="008813BC" w:rsidRPr="000F1533">
        <w:rPr>
          <w:rFonts w:ascii="Arial" w:hAnsi="Arial" w:cs="Arial"/>
          <w:szCs w:val="24"/>
        </w:rPr>
        <w:t>to</w:t>
      </w:r>
      <w:r w:rsidR="0006092D" w:rsidRPr="000F1533">
        <w:rPr>
          <w:rFonts w:ascii="Arial" w:hAnsi="Arial" w:cs="Arial"/>
          <w:szCs w:val="24"/>
        </w:rPr>
        <w:t xml:space="preserve"> one or multiple</w:t>
      </w:r>
      <w:r w:rsidR="00B96AD8" w:rsidRPr="000F1533">
        <w:rPr>
          <w:rFonts w:ascii="Arial" w:hAnsi="Arial" w:cs="Arial"/>
          <w:szCs w:val="24"/>
        </w:rPr>
        <w:t xml:space="preserve"> broader organisational </w:t>
      </w:r>
      <w:r w:rsidR="0006092D" w:rsidRPr="000F1533">
        <w:rPr>
          <w:rFonts w:ascii="Arial" w:hAnsi="Arial" w:cs="Arial"/>
          <w:szCs w:val="24"/>
        </w:rPr>
        <w:t>objectives.</w:t>
      </w:r>
      <w:r w:rsidR="005B2906" w:rsidRPr="000F1533">
        <w:rPr>
          <w:rFonts w:ascii="Arial" w:hAnsi="Arial" w:cs="Arial"/>
          <w:szCs w:val="24"/>
        </w:rPr>
        <w:t xml:space="preserve"> This</w:t>
      </w:r>
      <w:r w:rsidR="00C713DC" w:rsidRPr="000F1533">
        <w:rPr>
          <w:rFonts w:ascii="Arial" w:hAnsi="Arial" w:cs="Arial"/>
          <w:szCs w:val="24"/>
        </w:rPr>
        <w:t xml:space="preserve"> relationship</w:t>
      </w:r>
      <w:r w:rsidR="00B96AD8" w:rsidRPr="000F1533">
        <w:rPr>
          <w:rFonts w:ascii="Arial" w:hAnsi="Arial" w:cs="Arial"/>
          <w:szCs w:val="24"/>
        </w:rPr>
        <w:t xml:space="preserve"> is important for </w:t>
      </w:r>
      <w:r w:rsidR="008813BC" w:rsidRPr="000F1533">
        <w:rPr>
          <w:rFonts w:ascii="Arial" w:hAnsi="Arial" w:cs="Arial"/>
          <w:szCs w:val="24"/>
        </w:rPr>
        <w:t>many reasons,</w:t>
      </w:r>
      <w:r w:rsidR="001537DD" w:rsidRPr="000F1533">
        <w:rPr>
          <w:rFonts w:ascii="Arial" w:hAnsi="Arial" w:cs="Arial"/>
          <w:szCs w:val="24"/>
        </w:rPr>
        <w:t xml:space="preserve"> arguably the most significant being that failure to do so can render your new plan as </w:t>
      </w:r>
      <w:r w:rsidR="003A7817" w:rsidRPr="000F1533">
        <w:rPr>
          <w:rFonts w:ascii="Arial" w:hAnsi="Arial" w:cs="Arial"/>
          <w:szCs w:val="24"/>
        </w:rPr>
        <w:t>strategically</w:t>
      </w:r>
      <w:r w:rsidR="004126BC" w:rsidRPr="000F1533">
        <w:rPr>
          <w:rFonts w:ascii="Arial" w:hAnsi="Arial" w:cs="Arial"/>
          <w:szCs w:val="24"/>
        </w:rPr>
        <w:t xml:space="preserve"> irrelevant.</w:t>
      </w:r>
    </w:p>
    <w:p w14:paraId="60092B99" w14:textId="77777777" w:rsidR="000F1533" w:rsidRPr="000F1533" w:rsidRDefault="000F1533" w:rsidP="00A86C9E">
      <w:pPr>
        <w:rPr>
          <w:rFonts w:ascii="Arial" w:hAnsi="Arial" w:cs="Arial"/>
          <w:szCs w:val="24"/>
        </w:rPr>
      </w:pPr>
    </w:p>
    <w:p w14:paraId="17EA5593" w14:textId="77777777" w:rsidR="000E7FBE" w:rsidRPr="000E7FBE" w:rsidRDefault="000E7FBE" w:rsidP="00A86C9E">
      <w:pPr>
        <w:rPr>
          <w:rFonts w:ascii="Arial" w:hAnsi="Arial" w:cs="Arial"/>
          <w:szCs w:val="24"/>
        </w:rPr>
      </w:pPr>
    </w:p>
    <w:p w14:paraId="21B16DEE" w14:textId="77777777" w:rsidR="00A33046" w:rsidRPr="001E3459" w:rsidRDefault="00A33046" w:rsidP="00FE3997">
      <w:pPr>
        <w:jc w:val="both"/>
        <w:rPr>
          <w:b/>
          <w:bCs/>
          <w:color w:val="8C2909" w:themeColor="accent2" w:themeShade="80"/>
          <w:sz w:val="36"/>
          <w:szCs w:val="24"/>
          <w:lang w:val="en-US"/>
        </w:rPr>
      </w:pPr>
    </w:p>
    <w:p w14:paraId="45BB76A5" w14:textId="74756FC4" w:rsidR="009D65AE" w:rsidRPr="000E7FBE" w:rsidRDefault="00167577" w:rsidP="008578BF">
      <w:pPr>
        <w:pBdr>
          <w:bottom w:val="dashed" w:sz="8" w:space="1" w:color="2A3648" w:themeColor="text2"/>
        </w:pBdr>
        <w:rPr>
          <w:rFonts w:ascii="Arial" w:hAnsi="Arial" w:cs="Arial"/>
          <w:b/>
          <w:color w:val="2A3648" w:themeColor="text1"/>
          <w:sz w:val="40"/>
          <w:szCs w:val="28"/>
          <w:lang w:val="en-US"/>
        </w:rPr>
      </w:pPr>
      <w:r w:rsidRPr="000E7FBE">
        <w:rPr>
          <w:rFonts w:ascii="Arial" w:hAnsi="Arial" w:cs="Arial"/>
          <w:b/>
          <w:color w:val="2A3648" w:themeColor="text1"/>
          <w:sz w:val="40"/>
          <w:szCs w:val="28"/>
          <w:lang w:val="en-US"/>
        </w:rPr>
        <w:t>Plan on a Page EXAMPLE (2023-2025)</w:t>
      </w:r>
    </w:p>
    <w:tbl>
      <w:tblPr>
        <w:tblStyle w:val="TableGrid"/>
        <w:tblW w:w="1488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231"/>
        <w:gridCol w:w="2025"/>
        <w:gridCol w:w="2051"/>
        <w:gridCol w:w="2021"/>
        <w:gridCol w:w="2054"/>
        <w:gridCol w:w="2045"/>
      </w:tblGrid>
      <w:tr w:rsidR="00283DBF" w14:paraId="47EBBFF5" w14:textId="77777777" w:rsidTr="003B7AD9">
        <w:tc>
          <w:tcPr>
            <w:tcW w:w="2127" w:type="dxa"/>
            <w:shd w:val="clear" w:color="auto" w:fill="auto"/>
          </w:tcPr>
          <w:p w14:paraId="4E5E6345" w14:textId="7DF95600" w:rsidR="009D4268" w:rsidRPr="000E7FBE" w:rsidRDefault="00283DBF" w:rsidP="00C75FEA">
            <w:pPr>
              <w:spacing w:before="60" w:after="240" w:line="192" w:lineRule="auto"/>
              <w:rPr>
                <w:rFonts w:ascii="Arial" w:hAnsi="Arial" w:cs="Arial"/>
                <w:b/>
                <w:color w:val="2A3648" w:themeColor="text2"/>
                <w:sz w:val="36"/>
                <w:szCs w:val="24"/>
                <w:lang w:val="en-US"/>
              </w:rPr>
            </w:pPr>
            <w:r w:rsidRPr="000E7FBE">
              <w:rPr>
                <w:rFonts w:ascii="Arial" w:hAnsi="Arial" w:cs="Arial"/>
                <w:b/>
                <w:color w:val="2A3648" w:themeColor="text2"/>
                <w:sz w:val="36"/>
                <w:szCs w:val="24"/>
                <w:lang w:val="en-US"/>
              </w:rPr>
              <w:t>Purpose</w:t>
            </w:r>
          </w:p>
        </w:tc>
        <w:tc>
          <w:tcPr>
            <w:tcW w:w="12757" w:type="dxa"/>
            <w:gridSpan w:val="6"/>
            <w:shd w:val="clear" w:color="auto" w:fill="auto"/>
          </w:tcPr>
          <w:p w14:paraId="3927D38E" w14:textId="60DD9CFB" w:rsidR="00283DBF" w:rsidRDefault="009D426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8578BF">
              <w:rPr>
                <w:rFonts w:ascii="Arial" w:hAnsi="Arial" w:cs="Arial"/>
                <w:b/>
                <w:bCs/>
                <w:color w:val="2A3648" w:themeColor="text1"/>
                <w:sz w:val="24"/>
                <w:szCs w:val="24"/>
                <w:lang w:val="en-US"/>
              </w:rPr>
              <w:t>Ensure all migrant learners have access to high quality learning in our local government area.</w:t>
            </w:r>
          </w:p>
        </w:tc>
      </w:tr>
      <w:tr w:rsidR="009D4268" w14:paraId="5C6003E4" w14:textId="77777777" w:rsidTr="003B7AD9">
        <w:tc>
          <w:tcPr>
            <w:tcW w:w="2127" w:type="dxa"/>
            <w:shd w:val="clear" w:color="auto" w:fill="auto"/>
          </w:tcPr>
          <w:p w14:paraId="1E018E8F" w14:textId="77777777" w:rsidR="009D4268" w:rsidRPr="000E7FBE" w:rsidRDefault="009D4268" w:rsidP="008578BF">
            <w:pPr>
              <w:spacing w:before="60" w:after="120" w:line="192" w:lineRule="auto"/>
              <w:rPr>
                <w:rFonts w:ascii="Arial" w:hAnsi="Arial" w:cs="Arial"/>
                <w:b/>
                <w:color w:val="2A3648" w:themeColor="text1"/>
                <w:sz w:val="32"/>
                <w:lang w:val="en-US"/>
              </w:rPr>
            </w:pPr>
            <w:r w:rsidRPr="000E7FBE">
              <w:rPr>
                <w:rFonts w:ascii="Arial" w:hAnsi="Arial" w:cs="Arial"/>
                <w:b/>
                <w:color w:val="2A3648" w:themeColor="text1"/>
                <w:sz w:val="32"/>
                <w:lang w:val="en-US"/>
              </w:rPr>
              <w:t>Organisational Strategic Objectives</w:t>
            </w:r>
          </w:p>
          <w:p w14:paraId="6BFC90AA" w14:textId="77777777" w:rsidR="009D4268" w:rsidRPr="006027ED" w:rsidRDefault="009D4268" w:rsidP="009D21A6">
            <w:pPr>
              <w:spacing w:before="60" w:line="192" w:lineRule="auto"/>
              <w:rPr>
                <w:rFonts w:ascii="Bahnschrift" w:hAnsi="Bahnschrift"/>
                <w:b/>
                <w:bCs/>
                <w:color w:val="2A3648" w:themeColor="text2"/>
                <w:sz w:val="36"/>
                <w:szCs w:val="24"/>
                <w:lang w:val="en-US"/>
              </w:rPr>
            </w:pPr>
          </w:p>
        </w:tc>
        <w:tc>
          <w:tcPr>
            <w:tcW w:w="12757" w:type="dxa"/>
            <w:gridSpan w:val="6"/>
            <w:shd w:val="clear" w:color="auto" w:fill="auto"/>
          </w:tcPr>
          <w:p w14:paraId="2BB24115" w14:textId="77777777" w:rsidR="009D4268" w:rsidRPr="00E1619E" w:rsidRDefault="009D4268" w:rsidP="008578BF">
            <w:pPr>
              <w:spacing w:before="60" w:after="40"/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</w:pPr>
            <w:r w:rsidRPr="00E1619E">
              <w:rPr>
                <w:rFonts w:ascii="Arial" w:hAnsi="Arial" w:cs="Arial"/>
                <w:b/>
                <w:bCs/>
                <w:color w:val="2A3648" w:themeColor="text1"/>
                <w:sz w:val="20"/>
                <w:szCs w:val="20"/>
                <w:lang w:val="en-US"/>
              </w:rPr>
              <w:t xml:space="preserve">FINANCIAL </w:t>
            </w:r>
            <w:r w:rsidRPr="00B775FF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>To ensure</w:t>
            </w:r>
            <w:r w:rsidRPr="00E1619E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 xml:space="preserve"> revenues are diversified, stable, and sufficient to achieve our purpose, long-term goals and strategic </w:t>
            </w:r>
            <w:proofErr w:type="gramStart"/>
            <w:r w:rsidRPr="00E1619E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>direction</w:t>
            </w:r>
            <w:proofErr w:type="gramEnd"/>
          </w:p>
          <w:p w14:paraId="7077951F" w14:textId="77777777" w:rsidR="009D4268" w:rsidRPr="00E1619E" w:rsidRDefault="009D4268" w:rsidP="009D4268">
            <w:pPr>
              <w:spacing w:after="40"/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</w:pPr>
            <w:r w:rsidRPr="00E1619E">
              <w:rPr>
                <w:rFonts w:ascii="Arial" w:hAnsi="Arial" w:cs="Arial"/>
                <w:b/>
                <w:bCs/>
                <w:color w:val="2A3648" w:themeColor="text1"/>
                <w:sz w:val="20"/>
                <w:szCs w:val="20"/>
                <w:lang w:val="en-US"/>
              </w:rPr>
              <w:t xml:space="preserve">OPERATIONAL </w:t>
            </w:r>
            <w:r w:rsidRPr="00E1619E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 xml:space="preserve">To ensure people and practices are </w:t>
            </w:r>
            <w:proofErr w:type="spellStart"/>
            <w:r w:rsidRPr="00E1619E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>modernised</w:t>
            </w:r>
            <w:proofErr w:type="spellEnd"/>
            <w:r w:rsidRPr="00E1619E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>, diverse and efficient enough to deliver great client services</w:t>
            </w:r>
          </w:p>
          <w:p w14:paraId="36A0C5F1" w14:textId="3ED9A176" w:rsidR="009D4268" w:rsidRPr="00E1619E" w:rsidRDefault="009D4268" w:rsidP="009D4268">
            <w:pPr>
              <w:spacing w:after="40"/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</w:pPr>
            <w:r w:rsidRPr="00E1619E">
              <w:rPr>
                <w:rFonts w:ascii="Arial" w:hAnsi="Arial" w:cs="Arial"/>
                <w:b/>
                <w:bCs/>
                <w:color w:val="2A3648" w:themeColor="text1"/>
                <w:sz w:val="20"/>
                <w:szCs w:val="20"/>
                <w:lang w:val="en-US"/>
              </w:rPr>
              <w:t xml:space="preserve">GOVERNANCE </w:t>
            </w:r>
            <w:r w:rsidRPr="00E1619E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 xml:space="preserve">To build an environment of trust, transparency and accountability to deliver organisational success and </w:t>
            </w:r>
            <w:proofErr w:type="gramStart"/>
            <w:r w:rsidRPr="00E1619E">
              <w:rPr>
                <w:rFonts w:ascii="Arial" w:hAnsi="Arial" w:cs="Arial"/>
                <w:color w:val="2A3648" w:themeColor="text1"/>
                <w:sz w:val="20"/>
                <w:szCs w:val="20"/>
                <w:lang w:val="en-US"/>
              </w:rPr>
              <w:t>growth</w:t>
            </w:r>
            <w:proofErr w:type="gramEnd"/>
          </w:p>
          <w:p w14:paraId="50D675CF" w14:textId="77777777" w:rsidR="009D4268" w:rsidRPr="00E1619E" w:rsidRDefault="009D4268" w:rsidP="009D4268">
            <w:pPr>
              <w:keepLines/>
              <w:spacing w:after="40"/>
              <w:rPr>
                <w:rFonts w:ascii="Arial" w:eastAsia="MS PGothic" w:hAnsi="Arial" w:cs="Arial"/>
                <w:kern w:val="24"/>
                <w:sz w:val="20"/>
                <w:szCs w:val="20"/>
                <w:lang w:eastAsia="en-AU"/>
              </w:rPr>
            </w:pPr>
            <w:r w:rsidRPr="00E1619E"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SOCIAL IMPACT </w:t>
            </w:r>
            <w:r w:rsidRPr="00E1619E">
              <w:rPr>
                <w:rFonts w:ascii="Arial" w:eastAsia="MS PGothic" w:hAnsi="Arial" w:cs="Arial"/>
                <w:kern w:val="24"/>
                <w:sz w:val="20"/>
                <w:szCs w:val="20"/>
                <w:lang w:eastAsia="en-AU"/>
              </w:rPr>
              <w:t>To research, evaluate and maximise our social impact in our local community</w:t>
            </w:r>
          </w:p>
          <w:p w14:paraId="5346C0D1" w14:textId="53828995" w:rsidR="003B7AD9" w:rsidRPr="008578BF" w:rsidRDefault="009D4268" w:rsidP="00782D4D">
            <w:pPr>
              <w:keepLines/>
              <w:spacing w:after="240"/>
              <w:rPr>
                <w:rFonts w:ascii="Arial" w:eastAsia="MS PGothic" w:hAnsi="Arial" w:cs="Arial"/>
                <w:kern w:val="24"/>
                <w:sz w:val="20"/>
                <w:szCs w:val="20"/>
                <w:lang w:eastAsia="en-AU"/>
              </w:rPr>
            </w:pPr>
            <w:r w:rsidRPr="00E1619E"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en-AU"/>
              </w:rPr>
              <w:t>MARKETING</w:t>
            </w:r>
            <w:r>
              <w:rPr>
                <w:rFonts w:ascii="Arial" w:eastAsia="MS PGothic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 </w:t>
            </w:r>
            <w:r w:rsidRPr="00E1619E">
              <w:rPr>
                <w:rFonts w:ascii="Arial" w:eastAsia="MS PGothic" w:hAnsi="Arial" w:cs="Arial"/>
                <w:kern w:val="24"/>
                <w:sz w:val="20"/>
                <w:szCs w:val="20"/>
                <w:lang w:eastAsia="en-AU"/>
              </w:rPr>
              <w:t>To formulate and implement a new marketing strategy that makes us an agency and employer of choice</w:t>
            </w:r>
          </w:p>
        </w:tc>
      </w:tr>
      <w:tr w:rsidR="009D21A6" w14:paraId="199E5327" w14:textId="77777777" w:rsidTr="00404073">
        <w:tc>
          <w:tcPr>
            <w:tcW w:w="2127" w:type="dxa"/>
            <w:shd w:val="clear" w:color="auto" w:fill="FAA61B" w:themeFill="accent1"/>
          </w:tcPr>
          <w:p w14:paraId="40EE3CB2" w14:textId="77777777" w:rsidR="009B7258" w:rsidRPr="000E7FBE" w:rsidRDefault="009B7258" w:rsidP="009D21A6">
            <w:pPr>
              <w:spacing w:before="60" w:line="192" w:lineRule="auto"/>
              <w:rPr>
                <w:rFonts w:ascii="Arial" w:hAnsi="Arial" w:cs="Arial"/>
                <w:b/>
                <w:color w:val="2A3648" w:themeColor="text1"/>
                <w:sz w:val="36"/>
                <w:szCs w:val="24"/>
                <w:lang w:val="en-US"/>
              </w:rPr>
            </w:pPr>
            <w:r w:rsidRPr="000E7FBE">
              <w:rPr>
                <w:rFonts w:ascii="Arial" w:hAnsi="Arial" w:cs="Arial"/>
                <w:b/>
                <w:color w:val="2A3648" w:themeColor="text1"/>
                <w:sz w:val="36"/>
                <w:szCs w:val="24"/>
                <w:lang w:val="en-US"/>
              </w:rPr>
              <w:t>HR Plan</w:t>
            </w:r>
          </w:p>
          <w:p w14:paraId="0E9B47A4" w14:textId="77777777" w:rsidR="009B7258" w:rsidRPr="000E7FBE" w:rsidRDefault="009B7258" w:rsidP="009B7258">
            <w:pPr>
              <w:spacing w:line="192" w:lineRule="auto"/>
              <w:rPr>
                <w:rFonts w:ascii="Arial" w:hAnsi="Arial" w:cs="Arial"/>
                <w:b/>
                <w:color w:val="2A3648" w:themeColor="text1"/>
                <w:sz w:val="36"/>
                <w:szCs w:val="24"/>
                <w:lang w:val="en-US"/>
              </w:rPr>
            </w:pPr>
            <w:r w:rsidRPr="000E7FBE">
              <w:rPr>
                <w:rFonts w:ascii="Arial" w:hAnsi="Arial" w:cs="Arial"/>
                <w:b/>
                <w:color w:val="2A3648" w:themeColor="text1"/>
                <w:sz w:val="36"/>
                <w:szCs w:val="24"/>
                <w:lang w:val="en-US"/>
              </w:rPr>
              <w:t>Objectives</w:t>
            </w:r>
          </w:p>
          <w:p w14:paraId="6E430E75" w14:textId="77777777" w:rsidR="009B7258" w:rsidRDefault="009B7258" w:rsidP="00E1619E">
            <w:pPr>
              <w:keepLines/>
              <w:spacing w:after="120"/>
              <w:rPr>
                <w:rFonts w:ascii="Arial" w:eastAsia="MS PGothic" w:hAnsi="Arial" w:cs="Arial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2302" w:type="dxa"/>
            <w:shd w:val="clear" w:color="auto" w:fill="F8F8F8"/>
          </w:tcPr>
          <w:p w14:paraId="4B99C797" w14:textId="77777777" w:rsidR="009D21A6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>WORKFORCE</w:t>
            </w:r>
            <w:r w:rsidR="00A86C9E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 xml:space="preserve"> </w:t>
            </w: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 xml:space="preserve">PLANNING </w:t>
            </w:r>
          </w:p>
          <w:p w14:paraId="109B1A78" w14:textId="67C1F686" w:rsidR="009B7258" w:rsidRPr="00BB67F9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color w:val="2A3648" w:themeColor="text1"/>
                <w:sz w:val="18"/>
                <w:szCs w:val="18"/>
                <w:lang w:val="en-US"/>
              </w:rPr>
              <w:t>Develop and deliver a workforce plan that aligns with our workforce needs by 01/24</w:t>
            </w:r>
          </w:p>
          <w:p w14:paraId="1D8E8E4D" w14:textId="77777777" w:rsidR="009B7258" w:rsidRPr="00BB67F9" w:rsidRDefault="009B7258" w:rsidP="009D21A6">
            <w:pPr>
              <w:keepLines/>
              <w:spacing w:before="60" w:after="12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EAEAEA"/>
          </w:tcPr>
          <w:p w14:paraId="2C87D158" w14:textId="77777777" w:rsidR="009D21A6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 xml:space="preserve">TALENT &amp; RETENTION </w:t>
            </w:r>
          </w:p>
          <w:p w14:paraId="0A7EA1CB" w14:textId="197B5C12" w:rsidR="009B7258" w:rsidRPr="00BB67F9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color w:val="2A3648" w:themeColor="text1"/>
                <w:sz w:val="18"/>
                <w:szCs w:val="18"/>
                <w:lang w:val="en-US"/>
              </w:rPr>
              <w:t>Develop and implement a talent acquisition policy that aims to attract and retain top talent by 01/24</w:t>
            </w:r>
          </w:p>
          <w:p w14:paraId="00F5D3C1" w14:textId="77777777" w:rsidR="009B7258" w:rsidRPr="00BB67F9" w:rsidRDefault="009B7258" w:rsidP="009D21A6">
            <w:pPr>
              <w:keepLines/>
              <w:spacing w:before="60" w:after="12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F8F8F8"/>
          </w:tcPr>
          <w:p w14:paraId="7C84A3DA" w14:textId="77777777" w:rsidR="009D21A6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>LEARNING &amp; DEVELOPMENT</w:t>
            </w:r>
          </w:p>
          <w:p w14:paraId="36E9BA60" w14:textId="7707ACFF" w:rsidR="009B7258" w:rsidRPr="00BB67F9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color w:val="2A3648" w:themeColor="text1"/>
                <w:sz w:val="18"/>
                <w:szCs w:val="18"/>
                <w:lang w:val="en-US"/>
              </w:rPr>
              <w:t>Implement a learning and development program, calendar, and system by 01/25</w:t>
            </w:r>
          </w:p>
          <w:p w14:paraId="71C933EE" w14:textId="77777777" w:rsidR="009B7258" w:rsidRPr="00BB67F9" w:rsidRDefault="009B7258" w:rsidP="009D21A6">
            <w:pPr>
              <w:keepLines/>
              <w:spacing w:before="60" w:after="12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EAEAEA"/>
          </w:tcPr>
          <w:p w14:paraId="465C5302" w14:textId="77777777" w:rsidR="009D21A6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>DIVERSITY</w:t>
            </w:r>
            <w:r w:rsidR="00A86C9E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br/>
            </w: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 xml:space="preserve">&amp; INCLUSION </w:t>
            </w:r>
          </w:p>
          <w:p w14:paraId="359BCF3F" w14:textId="0C76D880" w:rsidR="009B7258" w:rsidRPr="00BB67F9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color w:val="2A3648" w:themeColor="text1"/>
                <w:sz w:val="18"/>
                <w:szCs w:val="18"/>
                <w:lang w:val="en-US"/>
              </w:rPr>
              <w:t>Create a diverse and inclusive workplace that reflects the community we serve by 01/25</w:t>
            </w:r>
          </w:p>
          <w:p w14:paraId="4EDA20BB" w14:textId="77777777" w:rsidR="009B7258" w:rsidRPr="00BB67F9" w:rsidRDefault="009B7258" w:rsidP="009D21A6">
            <w:pPr>
              <w:keepLines/>
              <w:spacing w:before="60" w:after="12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F8F8F8"/>
          </w:tcPr>
          <w:p w14:paraId="0A9B2AA1" w14:textId="0E80CFA6" w:rsidR="009D21A6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>PERFORMANCE</w:t>
            </w:r>
          </w:p>
          <w:p w14:paraId="4B0AAD2A" w14:textId="36B64C55" w:rsidR="009B7258" w:rsidRPr="00BB67F9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color w:val="2A3648" w:themeColor="text1"/>
                <w:sz w:val="18"/>
                <w:szCs w:val="18"/>
                <w:lang w:val="en-US"/>
              </w:rPr>
              <w:t>Develop and implement a performance management policy and program by 01/24</w:t>
            </w:r>
          </w:p>
          <w:p w14:paraId="21268146" w14:textId="77777777" w:rsidR="009B7258" w:rsidRPr="00BB67F9" w:rsidRDefault="009B7258" w:rsidP="009D21A6">
            <w:pPr>
              <w:keepLines/>
              <w:spacing w:before="60" w:after="12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EAEAEA"/>
          </w:tcPr>
          <w:p w14:paraId="544B235E" w14:textId="7EAABD56" w:rsidR="009D21A6" w:rsidRDefault="009B7258" w:rsidP="009D21A6">
            <w:pPr>
              <w:spacing w:before="60" w:after="120"/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b/>
                <w:bCs/>
                <w:color w:val="2A3648" w:themeColor="text1"/>
                <w:sz w:val="18"/>
                <w:szCs w:val="18"/>
                <w:lang w:val="en-US"/>
              </w:rPr>
              <w:t>ENGAGEMENT</w:t>
            </w:r>
          </w:p>
          <w:p w14:paraId="53A7DACA" w14:textId="27B48B27" w:rsidR="009B7258" w:rsidRPr="00BB67F9" w:rsidRDefault="009B7258" w:rsidP="009D21A6">
            <w:pPr>
              <w:spacing w:before="60" w:after="120"/>
              <w:rPr>
                <w:rFonts w:ascii="Arial" w:hAnsi="Arial" w:cs="Arial"/>
                <w:color w:val="2A3648" w:themeColor="text1"/>
                <w:sz w:val="18"/>
                <w:szCs w:val="18"/>
                <w:lang w:val="en-US"/>
              </w:rPr>
            </w:pPr>
            <w:r w:rsidRPr="00BB67F9">
              <w:rPr>
                <w:rFonts w:ascii="Arial" w:hAnsi="Arial" w:cs="Arial"/>
                <w:color w:val="2A3648" w:themeColor="text1"/>
                <w:sz w:val="18"/>
                <w:szCs w:val="18"/>
                <w:lang w:val="en-US"/>
              </w:rPr>
              <w:t>Improve overall employee satisfaction ratings by 5% by 01/25</w:t>
            </w:r>
          </w:p>
          <w:p w14:paraId="5D3A1E03" w14:textId="77777777" w:rsidR="009B7258" w:rsidRPr="00BB67F9" w:rsidRDefault="009B7258" w:rsidP="009D21A6">
            <w:pPr>
              <w:keepLines/>
              <w:spacing w:before="60" w:after="12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</w:tr>
      <w:tr w:rsidR="009D21A6" w14:paraId="7849992B" w14:textId="77777777" w:rsidTr="00404073">
        <w:tc>
          <w:tcPr>
            <w:tcW w:w="2127" w:type="dxa"/>
            <w:shd w:val="clear" w:color="auto" w:fill="FAA61B" w:themeFill="accent1"/>
          </w:tcPr>
          <w:p w14:paraId="46802CFF" w14:textId="77777777" w:rsidR="009B7258" w:rsidRPr="000E7FBE" w:rsidRDefault="009B7258" w:rsidP="009D21A6">
            <w:pPr>
              <w:spacing w:before="60" w:line="192" w:lineRule="auto"/>
              <w:rPr>
                <w:rFonts w:ascii="Arial" w:hAnsi="Arial" w:cs="Arial"/>
                <w:b/>
                <w:color w:val="2A3648" w:themeColor="text1"/>
                <w:sz w:val="36"/>
                <w:szCs w:val="24"/>
                <w:lang w:val="en-US"/>
              </w:rPr>
            </w:pPr>
            <w:r w:rsidRPr="000E7FBE">
              <w:rPr>
                <w:rFonts w:ascii="Arial" w:hAnsi="Arial" w:cs="Arial"/>
                <w:b/>
                <w:color w:val="2A3648" w:themeColor="text1"/>
                <w:sz w:val="36"/>
                <w:szCs w:val="24"/>
                <w:lang w:val="en-US"/>
              </w:rPr>
              <w:t>Strategies</w:t>
            </w:r>
          </w:p>
          <w:p w14:paraId="69E8AE85" w14:textId="77777777" w:rsidR="009B7258" w:rsidRDefault="009B7258" w:rsidP="00E1619E">
            <w:pPr>
              <w:keepLines/>
              <w:spacing w:after="120"/>
              <w:rPr>
                <w:rFonts w:ascii="Arial" w:eastAsia="MS PGothic" w:hAnsi="Arial" w:cs="Arial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2302" w:type="dxa"/>
            <w:shd w:val="clear" w:color="auto" w:fill="F8F8F8"/>
          </w:tcPr>
          <w:p w14:paraId="68A23256" w14:textId="35B2FA9C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Conduct a workforce analysis to determine the organisation</w:t>
            </w:r>
            <w:r w:rsid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’</w:t>
            </w: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s current and future talent needs by 06/23</w:t>
            </w:r>
          </w:p>
          <w:p w14:paraId="7D9D758D" w14:textId="5EA1B0FA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Develop a succession plan to ensure key positions have suitable talent pipelines incorporating </w:t>
            </w:r>
            <w:r w:rsidR="00A86C9E"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</w: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D&amp;I targets</w:t>
            </w:r>
          </w:p>
          <w:p w14:paraId="1CB39B89" w14:textId="77777777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Implement flexible work arrangements by 09/23</w:t>
            </w:r>
          </w:p>
          <w:p w14:paraId="1E7C1CBB" w14:textId="77777777" w:rsidR="009B7258" w:rsidRPr="00B30AE5" w:rsidRDefault="009B7258" w:rsidP="00C75FEA">
            <w:pPr>
              <w:keepLines/>
              <w:spacing w:before="6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EAEAEA"/>
          </w:tcPr>
          <w:p w14:paraId="28073CD2" w14:textId="42D3E627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Develop an employer brand and employee value proposition to attract top talent by 06/23</w:t>
            </w:r>
          </w:p>
          <w:p w14:paraId="1297801C" w14:textId="20214298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Buy and implement HR software to improve the recruitment process by 01/24</w:t>
            </w:r>
          </w:p>
          <w:p w14:paraId="591A6DD0" w14:textId="77777777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Conduct a salary benchmark analysis for executives and staff by 01/24</w:t>
            </w:r>
          </w:p>
          <w:p w14:paraId="1A66E171" w14:textId="77777777" w:rsidR="009B7258" w:rsidRPr="00B30AE5" w:rsidRDefault="009B7258" w:rsidP="00C75FEA">
            <w:pPr>
              <w:keepLines/>
              <w:spacing w:before="6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F8F8F8"/>
          </w:tcPr>
          <w:p w14:paraId="2A113A1D" w14:textId="7C55DE5D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Conduct a skills gap analysis by 06/23</w:t>
            </w:r>
          </w:p>
          <w:p w14:paraId="7F4AB4A5" w14:textId="2E44FBE1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Create a career development policy that includes coaching, mentoring and job rotation opportunities </w:t>
            </w:r>
            <w:r w:rsidR="00F9487B"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</w: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by 06/24</w:t>
            </w:r>
          </w:p>
          <w:p w14:paraId="70010F9B" w14:textId="5FDE8886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Implement a learning management system (LMS) to provide </w:t>
            </w:r>
            <w:r w:rsidR="00A86C9E"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</w: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on-demand learning opportunities by 01/25</w:t>
            </w:r>
          </w:p>
          <w:p w14:paraId="77E365AB" w14:textId="77777777" w:rsidR="009B7258" w:rsidRPr="00B30AE5" w:rsidRDefault="009B7258" w:rsidP="00C75FEA">
            <w:pPr>
              <w:keepLines/>
              <w:spacing w:before="6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EAEAEA"/>
          </w:tcPr>
          <w:p w14:paraId="1D81CD1A" w14:textId="08F7FBBE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Develop diversity metrics and targets reflective of our community and regularly report progress by 06/23</w:t>
            </w:r>
          </w:p>
          <w:p w14:paraId="5C715538" w14:textId="2C815402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Develop a D&amp;I resource for staff that includes hiring practices, resources and conducting regular D&amp;I training by 01/24</w:t>
            </w:r>
          </w:p>
          <w:p w14:paraId="69C0451C" w14:textId="353ED8BC" w:rsidR="009B7258" w:rsidRPr="00B30AE5" w:rsidRDefault="009B7258" w:rsidP="00565AAD">
            <w:pPr>
              <w:pStyle w:val="NormalWeb"/>
              <w:spacing w:before="60" w:beforeAutospacing="0" w:after="12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Set an annually reviewed calendar and budget of D&amp;I events by 06/23</w:t>
            </w:r>
          </w:p>
        </w:tc>
        <w:tc>
          <w:tcPr>
            <w:tcW w:w="2091" w:type="dxa"/>
            <w:shd w:val="clear" w:color="auto" w:fill="F8F8F8"/>
          </w:tcPr>
          <w:p w14:paraId="3EDDDA6F" w14:textId="74AC0862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In consultation with teams, develop performance measures for each team by 06/23</w:t>
            </w:r>
          </w:p>
          <w:p w14:paraId="2272C600" w14:textId="16C34337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Implement regular performance evaluations using the strengths-based approach 01/24</w:t>
            </w:r>
          </w:p>
          <w:p w14:paraId="2822AAEB" w14:textId="77777777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Develop a team-based and individual reward and recognition program that celebrates success by 01/24</w:t>
            </w:r>
          </w:p>
          <w:p w14:paraId="102823E8" w14:textId="77777777" w:rsidR="009B7258" w:rsidRPr="00B30AE5" w:rsidRDefault="009B7258" w:rsidP="00C75FEA">
            <w:pPr>
              <w:keepLines/>
              <w:spacing w:before="6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  <w:tc>
          <w:tcPr>
            <w:tcW w:w="2091" w:type="dxa"/>
            <w:shd w:val="clear" w:color="auto" w:fill="EAEAEA"/>
          </w:tcPr>
          <w:p w14:paraId="34B9733E" w14:textId="60D017A1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Redesign the employee engagement survey to align with this plan’s objectives by 06/23</w:t>
            </w:r>
          </w:p>
          <w:p w14:paraId="4986D509" w14:textId="77777777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30AE5">
              <w:rPr>
                <w:rFonts w:ascii="Arial" w:eastAsia="Verdana" w:hAnsi="Arial" w:cs="Arial"/>
                <w:color w:val="000000"/>
                <w:sz w:val="18"/>
                <w:szCs w:val="18"/>
              </w:rPr>
              <w:t>Create a culture of open communication and transparency by implementing regular town hall meetings, feedback sessions and team building exercises by 01/24</w:t>
            </w:r>
          </w:p>
          <w:p w14:paraId="54A786FF" w14:textId="77777777" w:rsidR="009B7258" w:rsidRPr="00B30AE5" w:rsidRDefault="009B7258" w:rsidP="00C75FEA">
            <w:pPr>
              <w:pStyle w:val="NormalWeb"/>
              <w:spacing w:before="60" w:beforeAutospacing="0" w:after="0" w:afterAutospacing="0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  <w:p w14:paraId="6EF641DC" w14:textId="77777777" w:rsidR="009B7258" w:rsidRPr="00B30AE5" w:rsidRDefault="009B7258" w:rsidP="00C75FEA">
            <w:pPr>
              <w:keepLines/>
              <w:spacing w:before="60"/>
              <w:rPr>
                <w:rFonts w:ascii="Arial" w:eastAsia="MS PGothic" w:hAnsi="Arial" w:cs="Arial"/>
                <w:kern w:val="24"/>
                <w:sz w:val="18"/>
                <w:szCs w:val="18"/>
                <w:lang w:eastAsia="en-AU"/>
              </w:rPr>
            </w:pPr>
          </w:p>
        </w:tc>
      </w:tr>
    </w:tbl>
    <w:p w14:paraId="24080F67" w14:textId="1F683478" w:rsidR="0043794B" w:rsidRPr="00B54D41" w:rsidRDefault="0043794B" w:rsidP="00C75FEA">
      <w:pPr>
        <w:rPr>
          <w:b/>
          <w:bCs/>
          <w:color w:val="990000"/>
          <w:sz w:val="32"/>
          <w:lang w:val="en-US"/>
        </w:rPr>
      </w:pPr>
    </w:p>
    <w:sectPr w:rsidR="0043794B" w:rsidRPr="00B54D41" w:rsidSect="00A86C9E">
      <w:headerReference w:type="even" r:id="rId10"/>
      <w:headerReference w:type="default" r:id="rId11"/>
      <w:headerReference w:type="first" r:id="rId12"/>
      <w:pgSz w:w="16838" w:h="11906" w:orient="landscape"/>
      <w:pgMar w:top="1440" w:right="1080" w:bottom="709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FB37" w14:textId="77777777" w:rsidR="00436A9F" w:rsidRDefault="00436A9F" w:rsidP="0043794B">
      <w:pPr>
        <w:spacing w:after="0" w:line="240" w:lineRule="auto"/>
      </w:pPr>
      <w:r>
        <w:separator/>
      </w:r>
    </w:p>
  </w:endnote>
  <w:endnote w:type="continuationSeparator" w:id="0">
    <w:p w14:paraId="1C81BA08" w14:textId="77777777" w:rsidR="00436A9F" w:rsidRDefault="00436A9F" w:rsidP="0043794B">
      <w:pPr>
        <w:spacing w:after="0" w:line="240" w:lineRule="auto"/>
      </w:pPr>
      <w:r>
        <w:continuationSeparator/>
      </w:r>
    </w:p>
  </w:endnote>
  <w:endnote w:type="continuationNotice" w:id="1">
    <w:p w14:paraId="7189AA74" w14:textId="77777777" w:rsidR="00436A9F" w:rsidRDefault="00436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D6C6" w14:textId="77777777" w:rsidR="00436A9F" w:rsidRDefault="00436A9F" w:rsidP="0043794B">
      <w:pPr>
        <w:spacing w:after="0" w:line="240" w:lineRule="auto"/>
      </w:pPr>
      <w:r>
        <w:separator/>
      </w:r>
    </w:p>
  </w:footnote>
  <w:footnote w:type="continuationSeparator" w:id="0">
    <w:p w14:paraId="15C06191" w14:textId="77777777" w:rsidR="00436A9F" w:rsidRDefault="00436A9F" w:rsidP="0043794B">
      <w:pPr>
        <w:spacing w:after="0" w:line="240" w:lineRule="auto"/>
      </w:pPr>
      <w:r>
        <w:continuationSeparator/>
      </w:r>
    </w:p>
  </w:footnote>
  <w:footnote w:type="continuationNotice" w:id="1">
    <w:p w14:paraId="10382A52" w14:textId="77777777" w:rsidR="00436A9F" w:rsidRDefault="00436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F9C" w14:textId="53059FD2" w:rsidR="00A33046" w:rsidRDefault="00C847E9">
    <w:pPr>
      <w:pStyle w:val="Header"/>
    </w:pPr>
    <w:r>
      <w:rPr>
        <w:noProof/>
      </w:rPr>
      <w:pict w14:anchorId="19D11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5266" o:spid="_x0000_s1030" type="#_x0000_t75" style="position:absolute;margin-left:0;margin-top:0;width:841.9pt;height:595.2pt;z-index:-251658237;mso-position-horizontal:center;mso-position-horizontal-relative:margin;mso-position-vertical:center;mso-position-vertical-relative:margin" o:allowincell="f">
          <v:imagedata r:id="rId1" o:title="horizontal_qco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DE85" w14:textId="4BBF9234" w:rsidR="00290C38" w:rsidRDefault="00C847E9" w:rsidP="00B045A0">
    <w:pPr>
      <w:pStyle w:val="Header"/>
      <w:jc w:val="right"/>
    </w:pPr>
    <w:r>
      <w:rPr>
        <w:b/>
        <w:bCs/>
        <w:noProof/>
      </w:rPr>
      <w:pict w14:anchorId="71F01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5267" o:spid="_x0000_s1031" type="#_x0000_t75" style="position:absolute;left:0;text-align:left;margin-left:-54.2pt;margin-top:-72.45pt;width:841.9pt;height:595.2pt;z-index:-251658236;mso-position-horizontal-relative:margin;mso-position-vertical-relative:margin" o:allowincell="f">
          <v:imagedata r:id="rId1" o:title="horizontal_qcoss"/>
          <w10:wrap anchorx="margin" anchory="margin"/>
        </v:shape>
      </w:pict>
    </w:r>
    <w:r>
      <w:rPr>
        <w:b/>
        <w:bCs/>
        <w:noProof/>
      </w:rPr>
      <w:pict w14:anchorId="7B21ECB3">
        <v:shape id="_x0000_s1028" type="#_x0000_t75" style="position:absolute;left:0;text-align:left;margin-left:106.7pt;margin-top:-57.9pt;width:595.2pt;height:841.9pt;z-index:-251658239;mso-wrap-edited:f;mso-position-horizontal-relative:margin;mso-position-vertical-relative:margin" o:allowincell="f">
          <v:imagedata r:id="rId2" o:title="qcoss_watermark"/>
          <w10:wrap anchorx="margin" anchory="margin"/>
        </v:shape>
      </w:pict>
    </w:r>
    <w:r>
      <w:rPr>
        <w:b/>
        <w:bCs/>
        <w:noProof/>
      </w:rPr>
      <w:pict w14:anchorId="7B21ECB3">
        <v:shape id="_x0000_s1027" type="#_x0000_t75" style="position:absolute;left:0;text-align:left;margin-left:-64.8pt;margin-top:-59.4pt;width:595.2pt;height:841.9pt;z-index:-251658240;mso-wrap-edited:f;mso-position-horizontal-relative:margin;mso-position-vertical-relative:margin" o:allowincell="f">
          <v:imagedata r:id="rId2" o:title="qcoss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D19E" w14:textId="20202583" w:rsidR="00A33046" w:rsidRDefault="00C847E9">
    <w:pPr>
      <w:pStyle w:val="Header"/>
    </w:pPr>
    <w:r>
      <w:rPr>
        <w:noProof/>
      </w:rPr>
      <w:pict w14:anchorId="0C4B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5265" o:spid="_x0000_s1029" type="#_x0000_t75" style="position:absolute;margin-left:0;margin-top:0;width:841.9pt;height:595.2pt;z-index:-251658238;mso-position-horizontal:center;mso-position-horizontal-relative:margin;mso-position-vertical:center;mso-position-vertical-relative:margin" o:allowincell="f">
          <v:imagedata r:id="rId1" o:title="horizontal_qco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6A87"/>
    <w:multiLevelType w:val="hybridMultilevel"/>
    <w:tmpl w:val="28189496"/>
    <w:lvl w:ilvl="0" w:tplc="C63EE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7DFD"/>
    <w:multiLevelType w:val="hybridMultilevel"/>
    <w:tmpl w:val="456C9FCC"/>
    <w:lvl w:ilvl="0" w:tplc="D53C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F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8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E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86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C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6A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41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9B2913"/>
    <w:multiLevelType w:val="hybridMultilevel"/>
    <w:tmpl w:val="E8F6CD6E"/>
    <w:lvl w:ilvl="0" w:tplc="7E503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C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47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2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C4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2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A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46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A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264EF3"/>
    <w:multiLevelType w:val="hybridMultilevel"/>
    <w:tmpl w:val="209A0A36"/>
    <w:lvl w:ilvl="0" w:tplc="061A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49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6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4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2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8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6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8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8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06877"/>
    <w:multiLevelType w:val="hybridMultilevel"/>
    <w:tmpl w:val="D0806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380"/>
    <w:multiLevelType w:val="hybridMultilevel"/>
    <w:tmpl w:val="B0589998"/>
    <w:lvl w:ilvl="0" w:tplc="0318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04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E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C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C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A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A4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67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8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642ABA"/>
    <w:multiLevelType w:val="hybridMultilevel"/>
    <w:tmpl w:val="C3A8B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0F47"/>
    <w:multiLevelType w:val="hybridMultilevel"/>
    <w:tmpl w:val="7B0AD5C2"/>
    <w:lvl w:ilvl="0" w:tplc="F218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4E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0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4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29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686889"/>
    <w:multiLevelType w:val="hybridMultilevel"/>
    <w:tmpl w:val="5510A092"/>
    <w:lvl w:ilvl="0" w:tplc="6D00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A8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CB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67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6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E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E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4F7BDB"/>
    <w:multiLevelType w:val="hybridMultilevel"/>
    <w:tmpl w:val="140A3AFA"/>
    <w:lvl w:ilvl="0" w:tplc="724EABB0">
      <w:start w:val="123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0BFD"/>
    <w:multiLevelType w:val="hybridMultilevel"/>
    <w:tmpl w:val="FA3A3CA6"/>
    <w:lvl w:ilvl="0" w:tplc="F060435E">
      <w:start w:val="123"/>
      <w:numFmt w:val="bullet"/>
      <w:lvlText w:val="-"/>
      <w:lvlJc w:val="left"/>
      <w:pPr>
        <w:ind w:left="720" w:hanging="360"/>
      </w:pPr>
      <w:rPr>
        <w:rFonts w:ascii="Corbel" w:eastAsiaTheme="minorEastAsia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0917"/>
    <w:multiLevelType w:val="hybridMultilevel"/>
    <w:tmpl w:val="EDBE4290"/>
    <w:lvl w:ilvl="0" w:tplc="0CB49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ED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0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0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44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41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0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45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DB4475"/>
    <w:multiLevelType w:val="hybridMultilevel"/>
    <w:tmpl w:val="DC846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A4CAC"/>
    <w:multiLevelType w:val="hybridMultilevel"/>
    <w:tmpl w:val="2A1CDEFE"/>
    <w:lvl w:ilvl="0" w:tplc="4920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AA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6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AC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0B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6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07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A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0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FB54D9"/>
    <w:multiLevelType w:val="hybridMultilevel"/>
    <w:tmpl w:val="7B2224DE"/>
    <w:lvl w:ilvl="0" w:tplc="CCA6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C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C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A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E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4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EE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26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8055AB"/>
    <w:multiLevelType w:val="hybridMultilevel"/>
    <w:tmpl w:val="9FD0622E"/>
    <w:lvl w:ilvl="0" w:tplc="0CCE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83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8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C8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25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4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A3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CB0B0E"/>
    <w:multiLevelType w:val="hybridMultilevel"/>
    <w:tmpl w:val="789A0B48"/>
    <w:lvl w:ilvl="0" w:tplc="1274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0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8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2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ED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A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6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A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C7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5370641">
    <w:abstractNumId w:val="2"/>
  </w:num>
  <w:num w:numId="2" w16cid:durableId="1491171136">
    <w:abstractNumId w:val="8"/>
  </w:num>
  <w:num w:numId="3" w16cid:durableId="2049142551">
    <w:abstractNumId w:val="16"/>
  </w:num>
  <w:num w:numId="4" w16cid:durableId="1443304723">
    <w:abstractNumId w:val="5"/>
  </w:num>
  <w:num w:numId="5" w16cid:durableId="1377049377">
    <w:abstractNumId w:val="14"/>
  </w:num>
  <w:num w:numId="6" w16cid:durableId="1460343237">
    <w:abstractNumId w:val="15"/>
  </w:num>
  <w:num w:numId="7" w16cid:durableId="1386102359">
    <w:abstractNumId w:val="12"/>
  </w:num>
  <w:num w:numId="8" w16cid:durableId="815419220">
    <w:abstractNumId w:val="1"/>
  </w:num>
  <w:num w:numId="9" w16cid:durableId="118646327">
    <w:abstractNumId w:val="3"/>
  </w:num>
  <w:num w:numId="10" w16cid:durableId="618074198">
    <w:abstractNumId w:val="11"/>
  </w:num>
  <w:num w:numId="11" w16cid:durableId="725178253">
    <w:abstractNumId w:val="7"/>
  </w:num>
  <w:num w:numId="12" w16cid:durableId="271130149">
    <w:abstractNumId w:val="13"/>
  </w:num>
  <w:num w:numId="13" w16cid:durableId="1928298046">
    <w:abstractNumId w:val="6"/>
  </w:num>
  <w:num w:numId="14" w16cid:durableId="838428723">
    <w:abstractNumId w:val="10"/>
  </w:num>
  <w:num w:numId="15" w16cid:durableId="1110585072">
    <w:abstractNumId w:val="9"/>
  </w:num>
  <w:num w:numId="16" w16cid:durableId="1062486294">
    <w:abstractNumId w:val="4"/>
  </w:num>
  <w:num w:numId="17" w16cid:durableId="15442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4B"/>
    <w:rsid w:val="000015D2"/>
    <w:rsid w:val="00010F04"/>
    <w:rsid w:val="0001262C"/>
    <w:rsid w:val="00023413"/>
    <w:rsid w:val="000271C5"/>
    <w:rsid w:val="00033ACB"/>
    <w:rsid w:val="00034BFE"/>
    <w:rsid w:val="00050C63"/>
    <w:rsid w:val="0006092D"/>
    <w:rsid w:val="0006586C"/>
    <w:rsid w:val="00074226"/>
    <w:rsid w:val="000769C0"/>
    <w:rsid w:val="00092DFC"/>
    <w:rsid w:val="000C6805"/>
    <w:rsid w:val="000D655E"/>
    <w:rsid w:val="000E5B23"/>
    <w:rsid w:val="000E7FBE"/>
    <w:rsid w:val="000F136C"/>
    <w:rsid w:val="000F1533"/>
    <w:rsid w:val="001063B7"/>
    <w:rsid w:val="0011148F"/>
    <w:rsid w:val="0011358F"/>
    <w:rsid w:val="001137B3"/>
    <w:rsid w:val="00116BE8"/>
    <w:rsid w:val="00124E8D"/>
    <w:rsid w:val="00126CE0"/>
    <w:rsid w:val="00132F10"/>
    <w:rsid w:val="00133812"/>
    <w:rsid w:val="00142F06"/>
    <w:rsid w:val="00147EA7"/>
    <w:rsid w:val="001537DD"/>
    <w:rsid w:val="00161A89"/>
    <w:rsid w:val="001629D0"/>
    <w:rsid w:val="00167577"/>
    <w:rsid w:val="0017238D"/>
    <w:rsid w:val="00177B91"/>
    <w:rsid w:val="00193A8F"/>
    <w:rsid w:val="001A593A"/>
    <w:rsid w:val="001B238E"/>
    <w:rsid w:val="001B45D0"/>
    <w:rsid w:val="001D4E2E"/>
    <w:rsid w:val="001D5873"/>
    <w:rsid w:val="001E3459"/>
    <w:rsid w:val="001F4BBF"/>
    <w:rsid w:val="001F52FC"/>
    <w:rsid w:val="00200190"/>
    <w:rsid w:val="0021113D"/>
    <w:rsid w:val="00233784"/>
    <w:rsid w:val="0023421B"/>
    <w:rsid w:val="00235FF7"/>
    <w:rsid w:val="002408DC"/>
    <w:rsid w:val="002464C8"/>
    <w:rsid w:val="002517F3"/>
    <w:rsid w:val="002710D6"/>
    <w:rsid w:val="00275C6B"/>
    <w:rsid w:val="00281EEB"/>
    <w:rsid w:val="00283DBF"/>
    <w:rsid w:val="00284F37"/>
    <w:rsid w:val="00290C38"/>
    <w:rsid w:val="002C1A1F"/>
    <w:rsid w:val="002C42D2"/>
    <w:rsid w:val="002C47CD"/>
    <w:rsid w:val="002C587C"/>
    <w:rsid w:val="002D666D"/>
    <w:rsid w:val="002D7C27"/>
    <w:rsid w:val="002E1F07"/>
    <w:rsid w:val="002E4777"/>
    <w:rsid w:val="002E4A39"/>
    <w:rsid w:val="002E715C"/>
    <w:rsid w:val="002F55C5"/>
    <w:rsid w:val="00310DD4"/>
    <w:rsid w:val="00316BA1"/>
    <w:rsid w:val="0032156B"/>
    <w:rsid w:val="00330EF1"/>
    <w:rsid w:val="003466B7"/>
    <w:rsid w:val="0034708E"/>
    <w:rsid w:val="00347BD5"/>
    <w:rsid w:val="00352062"/>
    <w:rsid w:val="0035291A"/>
    <w:rsid w:val="00361B4A"/>
    <w:rsid w:val="0037750F"/>
    <w:rsid w:val="00380E22"/>
    <w:rsid w:val="00385DF1"/>
    <w:rsid w:val="003905C9"/>
    <w:rsid w:val="00394592"/>
    <w:rsid w:val="00396146"/>
    <w:rsid w:val="003A7817"/>
    <w:rsid w:val="003A7D9F"/>
    <w:rsid w:val="003B5CB2"/>
    <w:rsid w:val="003B7AD9"/>
    <w:rsid w:val="003D2B60"/>
    <w:rsid w:val="003F7920"/>
    <w:rsid w:val="00404025"/>
    <w:rsid w:val="00404073"/>
    <w:rsid w:val="00404864"/>
    <w:rsid w:val="00404CD7"/>
    <w:rsid w:val="00406A13"/>
    <w:rsid w:val="00410E93"/>
    <w:rsid w:val="0041187A"/>
    <w:rsid w:val="004126BC"/>
    <w:rsid w:val="004167D0"/>
    <w:rsid w:val="00423E26"/>
    <w:rsid w:val="0043088F"/>
    <w:rsid w:val="004338CE"/>
    <w:rsid w:val="00436A9F"/>
    <w:rsid w:val="0043794B"/>
    <w:rsid w:val="004531BC"/>
    <w:rsid w:val="004574BC"/>
    <w:rsid w:val="00457C8E"/>
    <w:rsid w:val="0046374C"/>
    <w:rsid w:val="00470CE0"/>
    <w:rsid w:val="00482B3C"/>
    <w:rsid w:val="00483283"/>
    <w:rsid w:val="004837DE"/>
    <w:rsid w:val="004972B7"/>
    <w:rsid w:val="004A5509"/>
    <w:rsid w:val="004A7C02"/>
    <w:rsid w:val="004A7FE1"/>
    <w:rsid w:val="004B3F3D"/>
    <w:rsid w:val="004B4573"/>
    <w:rsid w:val="004B631C"/>
    <w:rsid w:val="004B65B2"/>
    <w:rsid w:val="004C580A"/>
    <w:rsid w:val="004E5B7B"/>
    <w:rsid w:val="004E6C96"/>
    <w:rsid w:val="004E76FF"/>
    <w:rsid w:val="004E7A44"/>
    <w:rsid w:val="004F0E6B"/>
    <w:rsid w:val="004F236E"/>
    <w:rsid w:val="0050130B"/>
    <w:rsid w:val="005018F4"/>
    <w:rsid w:val="0051396E"/>
    <w:rsid w:val="00520AC7"/>
    <w:rsid w:val="00522545"/>
    <w:rsid w:val="00523C06"/>
    <w:rsid w:val="00525422"/>
    <w:rsid w:val="00534140"/>
    <w:rsid w:val="00553D66"/>
    <w:rsid w:val="00565AAD"/>
    <w:rsid w:val="00576F30"/>
    <w:rsid w:val="00582107"/>
    <w:rsid w:val="005968C9"/>
    <w:rsid w:val="005A35A4"/>
    <w:rsid w:val="005B2600"/>
    <w:rsid w:val="005B2906"/>
    <w:rsid w:val="005B32A7"/>
    <w:rsid w:val="005C15DD"/>
    <w:rsid w:val="005C38CE"/>
    <w:rsid w:val="005D1106"/>
    <w:rsid w:val="006014D4"/>
    <w:rsid w:val="006027ED"/>
    <w:rsid w:val="00604753"/>
    <w:rsid w:val="00606C32"/>
    <w:rsid w:val="00636710"/>
    <w:rsid w:val="00657C15"/>
    <w:rsid w:val="0066427F"/>
    <w:rsid w:val="006729C6"/>
    <w:rsid w:val="006772F9"/>
    <w:rsid w:val="00681313"/>
    <w:rsid w:val="006836CA"/>
    <w:rsid w:val="00684263"/>
    <w:rsid w:val="00686E69"/>
    <w:rsid w:val="00696F38"/>
    <w:rsid w:val="006A6D06"/>
    <w:rsid w:val="006C1E33"/>
    <w:rsid w:val="006D0B73"/>
    <w:rsid w:val="006E1235"/>
    <w:rsid w:val="006E162E"/>
    <w:rsid w:val="006E2FF0"/>
    <w:rsid w:val="006E301B"/>
    <w:rsid w:val="006E504F"/>
    <w:rsid w:val="006E5C1D"/>
    <w:rsid w:val="006F7E7E"/>
    <w:rsid w:val="00710358"/>
    <w:rsid w:val="0071437B"/>
    <w:rsid w:val="0071536A"/>
    <w:rsid w:val="00715EFD"/>
    <w:rsid w:val="00732139"/>
    <w:rsid w:val="007343F8"/>
    <w:rsid w:val="007453D0"/>
    <w:rsid w:val="0075035A"/>
    <w:rsid w:val="00753453"/>
    <w:rsid w:val="00766CD1"/>
    <w:rsid w:val="00782D4D"/>
    <w:rsid w:val="0078333F"/>
    <w:rsid w:val="007A25F8"/>
    <w:rsid w:val="007A61DE"/>
    <w:rsid w:val="007B0E3C"/>
    <w:rsid w:val="007B0FEA"/>
    <w:rsid w:val="007C4FCF"/>
    <w:rsid w:val="007D21B5"/>
    <w:rsid w:val="007E63AF"/>
    <w:rsid w:val="007E6DC7"/>
    <w:rsid w:val="007F3245"/>
    <w:rsid w:val="007F4007"/>
    <w:rsid w:val="007F5C0C"/>
    <w:rsid w:val="0080291E"/>
    <w:rsid w:val="00820B5F"/>
    <w:rsid w:val="008271FC"/>
    <w:rsid w:val="008351FD"/>
    <w:rsid w:val="0084346D"/>
    <w:rsid w:val="008578BF"/>
    <w:rsid w:val="0086141F"/>
    <w:rsid w:val="00865AF7"/>
    <w:rsid w:val="008813BC"/>
    <w:rsid w:val="0088571F"/>
    <w:rsid w:val="00887921"/>
    <w:rsid w:val="008A1A53"/>
    <w:rsid w:val="008A4B06"/>
    <w:rsid w:val="008A7B24"/>
    <w:rsid w:val="008B04B5"/>
    <w:rsid w:val="008B1FD2"/>
    <w:rsid w:val="008C1987"/>
    <w:rsid w:val="008D0CAB"/>
    <w:rsid w:val="008D5D9C"/>
    <w:rsid w:val="008E415F"/>
    <w:rsid w:val="008F1E01"/>
    <w:rsid w:val="008F47B3"/>
    <w:rsid w:val="008F7361"/>
    <w:rsid w:val="00921B7C"/>
    <w:rsid w:val="00930AFE"/>
    <w:rsid w:val="00932FC1"/>
    <w:rsid w:val="00942125"/>
    <w:rsid w:val="009424FB"/>
    <w:rsid w:val="00954755"/>
    <w:rsid w:val="00975387"/>
    <w:rsid w:val="00992D52"/>
    <w:rsid w:val="009A000F"/>
    <w:rsid w:val="009A09FF"/>
    <w:rsid w:val="009A0D26"/>
    <w:rsid w:val="009A398F"/>
    <w:rsid w:val="009A78DE"/>
    <w:rsid w:val="009B1F88"/>
    <w:rsid w:val="009B7258"/>
    <w:rsid w:val="009C25E9"/>
    <w:rsid w:val="009C3066"/>
    <w:rsid w:val="009D21A6"/>
    <w:rsid w:val="009D4268"/>
    <w:rsid w:val="009D65AE"/>
    <w:rsid w:val="009D7420"/>
    <w:rsid w:val="009E71C7"/>
    <w:rsid w:val="009E7F31"/>
    <w:rsid w:val="00A120FC"/>
    <w:rsid w:val="00A16DAF"/>
    <w:rsid w:val="00A17184"/>
    <w:rsid w:val="00A23C67"/>
    <w:rsid w:val="00A27F3F"/>
    <w:rsid w:val="00A30E2D"/>
    <w:rsid w:val="00A33046"/>
    <w:rsid w:val="00A41787"/>
    <w:rsid w:val="00A4235E"/>
    <w:rsid w:val="00A4490A"/>
    <w:rsid w:val="00A53680"/>
    <w:rsid w:val="00A61BCD"/>
    <w:rsid w:val="00A654F5"/>
    <w:rsid w:val="00A72A1A"/>
    <w:rsid w:val="00A754F5"/>
    <w:rsid w:val="00A7735D"/>
    <w:rsid w:val="00A7759E"/>
    <w:rsid w:val="00A8127A"/>
    <w:rsid w:val="00A83816"/>
    <w:rsid w:val="00A86C9E"/>
    <w:rsid w:val="00AA4FE8"/>
    <w:rsid w:val="00AB6889"/>
    <w:rsid w:val="00AC0439"/>
    <w:rsid w:val="00AC7652"/>
    <w:rsid w:val="00AD0FB1"/>
    <w:rsid w:val="00AD4160"/>
    <w:rsid w:val="00AD799E"/>
    <w:rsid w:val="00AE24B5"/>
    <w:rsid w:val="00AE32E7"/>
    <w:rsid w:val="00B03B7F"/>
    <w:rsid w:val="00B045A0"/>
    <w:rsid w:val="00B054EF"/>
    <w:rsid w:val="00B146B5"/>
    <w:rsid w:val="00B164DA"/>
    <w:rsid w:val="00B308CE"/>
    <w:rsid w:val="00B30AE5"/>
    <w:rsid w:val="00B31B2A"/>
    <w:rsid w:val="00B402B0"/>
    <w:rsid w:val="00B461BD"/>
    <w:rsid w:val="00B51222"/>
    <w:rsid w:val="00B51277"/>
    <w:rsid w:val="00B54B4C"/>
    <w:rsid w:val="00B54D41"/>
    <w:rsid w:val="00B56DEB"/>
    <w:rsid w:val="00B70927"/>
    <w:rsid w:val="00B750BC"/>
    <w:rsid w:val="00B775FF"/>
    <w:rsid w:val="00B8385B"/>
    <w:rsid w:val="00B911F4"/>
    <w:rsid w:val="00B941CA"/>
    <w:rsid w:val="00B96801"/>
    <w:rsid w:val="00B96AD8"/>
    <w:rsid w:val="00BA11A2"/>
    <w:rsid w:val="00BB0C73"/>
    <w:rsid w:val="00BB1B69"/>
    <w:rsid w:val="00BB3513"/>
    <w:rsid w:val="00BB5085"/>
    <w:rsid w:val="00BB67F9"/>
    <w:rsid w:val="00BD3396"/>
    <w:rsid w:val="00BD574C"/>
    <w:rsid w:val="00BD5EBB"/>
    <w:rsid w:val="00BE00F8"/>
    <w:rsid w:val="00BE7A9D"/>
    <w:rsid w:val="00BF18A8"/>
    <w:rsid w:val="00BF398D"/>
    <w:rsid w:val="00BF7188"/>
    <w:rsid w:val="00C00FBE"/>
    <w:rsid w:val="00C0402C"/>
    <w:rsid w:val="00C15066"/>
    <w:rsid w:val="00C254DD"/>
    <w:rsid w:val="00C46CAB"/>
    <w:rsid w:val="00C53B5A"/>
    <w:rsid w:val="00C53C07"/>
    <w:rsid w:val="00C6123E"/>
    <w:rsid w:val="00C65BB8"/>
    <w:rsid w:val="00C713DC"/>
    <w:rsid w:val="00C75FEA"/>
    <w:rsid w:val="00C77EA9"/>
    <w:rsid w:val="00C847E9"/>
    <w:rsid w:val="00C92E1B"/>
    <w:rsid w:val="00C9308A"/>
    <w:rsid w:val="00C960C4"/>
    <w:rsid w:val="00CB2A5F"/>
    <w:rsid w:val="00CC7547"/>
    <w:rsid w:val="00CD4572"/>
    <w:rsid w:val="00CE0C9D"/>
    <w:rsid w:val="00CF52E0"/>
    <w:rsid w:val="00CF6457"/>
    <w:rsid w:val="00D06EDA"/>
    <w:rsid w:val="00D103AB"/>
    <w:rsid w:val="00D2370D"/>
    <w:rsid w:val="00D25016"/>
    <w:rsid w:val="00D35C1A"/>
    <w:rsid w:val="00D567BD"/>
    <w:rsid w:val="00D64177"/>
    <w:rsid w:val="00D7470C"/>
    <w:rsid w:val="00D82B03"/>
    <w:rsid w:val="00D849F8"/>
    <w:rsid w:val="00D919BB"/>
    <w:rsid w:val="00D97A8B"/>
    <w:rsid w:val="00DB4AF5"/>
    <w:rsid w:val="00DD35BF"/>
    <w:rsid w:val="00DD49F3"/>
    <w:rsid w:val="00DF1C27"/>
    <w:rsid w:val="00DF6E51"/>
    <w:rsid w:val="00E15355"/>
    <w:rsid w:val="00E1619E"/>
    <w:rsid w:val="00E162A7"/>
    <w:rsid w:val="00E20EE1"/>
    <w:rsid w:val="00E23070"/>
    <w:rsid w:val="00E30B28"/>
    <w:rsid w:val="00E31727"/>
    <w:rsid w:val="00E438DC"/>
    <w:rsid w:val="00E54445"/>
    <w:rsid w:val="00E6489A"/>
    <w:rsid w:val="00E73E6B"/>
    <w:rsid w:val="00E9221E"/>
    <w:rsid w:val="00E959C3"/>
    <w:rsid w:val="00EB647E"/>
    <w:rsid w:val="00ED6610"/>
    <w:rsid w:val="00EF1A56"/>
    <w:rsid w:val="00EF7AEF"/>
    <w:rsid w:val="00F004D4"/>
    <w:rsid w:val="00F00C70"/>
    <w:rsid w:val="00F00D70"/>
    <w:rsid w:val="00F05E30"/>
    <w:rsid w:val="00F062E0"/>
    <w:rsid w:val="00F147C1"/>
    <w:rsid w:val="00F16C40"/>
    <w:rsid w:val="00F23E06"/>
    <w:rsid w:val="00F306FB"/>
    <w:rsid w:val="00F45BB3"/>
    <w:rsid w:val="00F62E32"/>
    <w:rsid w:val="00F65859"/>
    <w:rsid w:val="00F7296D"/>
    <w:rsid w:val="00F83393"/>
    <w:rsid w:val="00F9487B"/>
    <w:rsid w:val="00F96C80"/>
    <w:rsid w:val="00FC2580"/>
    <w:rsid w:val="00FD6E2D"/>
    <w:rsid w:val="00FE3997"/>
    <w:rsid w:val="00FE7333"/>
    <w:rsid w:val="00FE73D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4AB05"/>
  <w15:chartTrackingRefBased/>
  <w15:docId w15:val="{175FF485-6707-417D-A02C-85BE85A3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4B"/>
  </w:style>
  <w:style w:type="paragraph" w:styleId="Footer">
    <w:name w:val="footer"/>
    <w:basedOn w:val="Normal"/>
    <w:link w:val="FooterChar"/>
    <w:uiPriority w:val="99"/>
    <w:unhideWhenUsed/>
    <w:rsid w:val="0043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4B"/>
  </w:style>
  <w:style w:type="paragraph" w:styleId="NormalWeb">
    <w:name w:val="Normal (Web)"/>
    <w:basedOn w:val="Normal"/>
    <w:uiPriority w:val="99"/>
    <w:unhideWhenUsed/>
    <w:rsid w:val="004379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1148F"/>
    <w:pPr>
      <w:ind w:left="720"/>
      <w:contextualSpacing/>
    </w:pPr>
  </w:style>
  <w:style w:type="paragraph" w:styleId="NoSpacing">
    <w:name w:val="No Spacing"/>
    <w:uiPriority w:val="1"/>
    <w:qFormat/>
    <w:rsid w:val="00553D66"/>
    <w:pPr>
      <w:spacing w:after="0" w:line="240" w:lineRule="auto"/>
    </w:pPr>
  </w:style>
  <w:style w:type="paragraph" w:styleId="Revision">
    <w:name w:val="Revision"/>
    <w:hidden/>
    <w:uiPriority w:val="99"/>
    <w:semiHidden/>
    <w:rsid w:val="00394592"/>
    <w:pPr>
      <w:spacing w:after="0" w:line="240" w:lineRule="auto"/>
    </w:pPr>
  </w:style>
  <w:style w:type="table" w:styleId="TableGrid">
    <w:name w:val="Table Grid"/>
    <w:basedOn w:val="TableNormal"/>
    <w:uiPriority w:val="39"/>
    <w:rsid w:val="001A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adlines">
  <a:themeElements>
    <a:clrScheme name="QCOSS Powerpoint">
      <a:dk1>
        <a:srgbClr val="2A3648"/>
      </a:dk1>
      <a:lt1>
        <a:srgbClr val="FFF9EF"/>
      </a:lt1>
      <a:dk2>
        <a:srgbClr val="2A3648"/>
      </a:dk2>
      <a:lt2>
        <a:srgbClr val="FFF9EF"/>
      </a:lt2>
      <a:accent1>
        <a:srgbClr val="FAA61B"/>
      </a:accent1>
      <a:accent2>
        <a:srgbClr val="F26638"/>
      </a:accent2>
      <a:accent3>
        <a:srgbClr val="6BC9C8"/>
      </a:accent3>
      <a:accent4>
        <a:srgbClr val="C00000"/>
      </a:accent4>
      <a:accent5>
        <a:srgbClr val="5B9BD5"/>
      </a:accent5>
      <a:accent6>
        <a:srgbClr val="70AD47"/>
      </a:accent6>
      <a:hlink>
        <a:srgbClr val="3AA2A0"/>
      </a:hlink>
      <a:folHlink>
        <a:srgbClr val="6BC9C8"/>
      </a:folHlink>
    </a:clrScheme>
    <a:fontScheme name="Headlines">
      <a:majorFont>
        <a:latin typeface="Century Schoolbook" panose="020406040505050203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9" ma:contentTypeDescription="Create a new document." ma:contentTypeScope="" ma:versionID="69e9ed3533428a4cd691494f3b08ede8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d2cad14cd118dc83c044f71b30f2ea1b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9687-0587-42ff-ba0e-e8e9413fe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406B-42C5-430F-BDC8-BF3AEBD95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7E602-6899-4E2B-B271-2FEEB1106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129F9-B27E-40D9-9D26-0C2F7772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Pip Englund</cp:lastModifiedBy>
  <cp:revision>76</cp:revision>
  <cp:lastPrinted>2022-01-17T01:24:00Z</cp:lastPrinted>
  <dcterms:created xsi:type="dcterms:W3CDTF">2023-02-22T00:43:00Z</dcterms:created>
  <dcterms:modified xsi:type="dcterms:W3CDTF">2023-03-13T18:20:00Z</dcterms:modified>
</cp:coreProperties>
</file>