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856FD" w14:textId="39EA231A" w:rsidR="00C34767" w:rsidRPr="00C03598" w:rsidRDefault="007A0E07" w:rsidP="00776264">
      <w:pPr>
        <w:pStyle w:val="Heading1"/>
        <w:spacing w:before="240"/>
      </w:pPr>
      <w:r w:rsidRPr="00C03598">
        <w:t>Policy guide and checklist</w:t>
      </w:r>
      <w:bookmarkStart w:id="0" w:name="_heading=h.wv29di344pi1"/>
      <w:bookmarkEnd w:id="0"/>
    </w:p>
    <w:tbl>
      <w:tblPr>
        <w:tblStyle w:val="PlainTable2"/>
        <w:tblW w:w="9639" w:type="dxa"/>
        <w:tblBorders>
          <w:top w:val="none" w:sz="0" w:space="0" w:color="auto"/>
          <w:bottom w:val="none" w:sz="0" w:space="0" w:color="auto"/>
        </w:tblBorders>
        <w:tblLayout w:type="fixed"/>
        <w:tblLook w:val="0600" w:firstRow="0" w:lastRow="0" w:firstColumn="0" w:lastColumn="0" w:noHBand="1" w:noVBand="1"/>
      </w:tblPr>
      <w:tblGrid>
        <w:gridCol w:w="9639"/>
      </w:tblGrid>
      <w:tr w:rsidR="00C34767" w:rsidRPr="00C03598" w14:paraId="0F235AB3" w14:textId="77777777" w:rsidTr="008A733F">
        <w:tc>
          <w:tcPr>
            <w:tcW w:w="9639" w:type="dxa"/>
            <w:hideMark/>
          </w:tcPr>
          <w:p w14:paraId="7F2BD56D" w14:textId="77777777" w:rsidR="007A0E07" w:rsidRPr="00C03598" w:rsidRDefault="007A0E07" w:rsidP="007E6997">
            <w:pPr>
              <w:spacing w:after="0" w:line="276" w:lineRule="auto"/>
              <w:rPr>
                <w:rFonts w:asciiTheme="minorHAnsi" w:eastAsia="Muli" w:hAnsiTheme="minorHAnsi" w:cstheme="minorHAnsi"/>
              </w:rPr>
            </w:pPr>
          </w:p>
          <w:p w14:paraId="0CCB0149" w14:textId="77777777" w:rsidR="008A733F" w:rsidRPr="006E54DD" w:rsidRDefault="008A733F" w:rsidP="008A733F">
            <w:r w:rsidRPr="006E54DD">
              <w:t>This front page is to guide users in creating your Policy and Procedure.</w:t>
            </w:r>
          </w:p>
          <w:p w14:paraId="62FD0FFB" w14:textId="77777777" w:rsidR="008A733F" w:rsidRPr="006E54DD" w:rsidRDefault="008A733F" w:rsidP="008A733F">
            <w:r w:rsidRPr="006E54DD">
              <w:rPr>
                <w:b/>
              </w:rPr>
              <w:t xml:space="preserve">Delete </w:t>
            </w:r>
            <w:r w:rsidRPr="006E54DD">
              <w:t xml:space="preserve">this table once your Policy and Procedure has been approved and </w:t>
            </w:r>
            <w:proofErr w:type="spellStart"/>
            <w:r w:rsidRPr="006E54DD">
              <w:t>finalised</w:t>
            </w:r>
            <w:proofErr w:type="spellEnd"/>
            <w:r w:rsidRPr="006E54DD">
              <w:t xml:space="preserve">. </w:t>
            </w:r>
          </w:p>
          <w:p w14:paraId="215AEE72" w14:textId="77777777" w:rsidR="008A733F" w:rsidRPr="006E54DD" w:rsidRDefault="008A733F" w:rsidP="008A733F">
            <w:r w:rsidRPr="006E54DD">
              <w:t xml:space="preserve">Before submitting this Policy and Procedure for approval, check that you have completed the following: </w:t>
            </w:r>
          </w:p>
          <w:p w14:paraId="387A5239" w14:textId="77777777" w:rsidR="008A733F" w:rsidRDefault="008A733F" w:rsidP="008A733F">
            <w:pPr>
              <w:numPr>
                <w:ilvl w:val="0"/>
                <w:numId w:val="29"/>
              </w:numPr>
              <w:spacing w:before="120" w:after="120" w:line="276" w:lineRule="auto"/>
              <w:rPr>
                <w:rFonts w:asciiTheme="minorHAnsi" w:eastAsia="Times New Roman" w:hAnsiTheme="minorHAnsi" w:cstheme="minorHAnsi"/>
                <w:lang w:val="en-AU"/>
              </w:rPr>
            </w:pPr>
            <w:r>
              <w:rPr>
                <w:rFonts w:asciiTheme="minorHAnsi" w:eastAsia="Times New Roman" w:hAnsiTheme="minorHAnsi" w:cstheme="minorHAnsi"/>
              </w:rPr>
              <w:t>Read the HSQF Framework</w:t>
            </w:r>
          </w:p>
          <w:p w14:paraId="47B12122" w14:textId="77777777" w:rsidR="008A733F" w:rsidRDefault="008A733F" w:rsidP="008A733F">
            <w:pPr>
              <w:numPr>
                <w:ilvl w:val="0"/>
                <w:numId w:val="29"/>
              </w:numPr>
              <w:spacing w:before="120" w:after="120" w:line="276" w:lineRule="auto"/>
              <w:rPr>
                <w:rFonts w:asciiTheme="minorHAnsi" w:eastAsia="Times New Roman" w:hAnsiTheme="minorHAnsi" w:cstheme="minorHAnsi"/>
              </w:rPr>
            </w:pPr>
            <w:r>
              <w:rPr>
                <w:rFonts w:asciiTheme="minorHAnsi" w:eastAsia="Times New Roman" w:hAnsiTheme="minorHAnsi" w:cstheme="minorHAnsi"/>
              </w:rPr>
              <w:t xml:space="preserve">Read the HSQF User guide - for Certification, or User Guide – Self-Assessable, depending on your service agreement and what applies to your </w:t>
            </w:r>
            <w:proofErr w:type="spellStart"/>
            <w:r>
              <w:rPr>
                <w:rFonts w:asciiTheme="minorHAnsi" w:eastAsia="Times New Roman" w:hAnsiTheme="minorHAnsi" w:cstheme="minorHAnsi"/>
              </w:rPr>
              <w:t>organisation</w:t>
            </w:r>
            <w:proofErr w:type="spellEnd"/>
            <w:r>
              <w:rPr>
                <w:rFonts w:asciiTheme="minorHAnsi" w:eastAsia="Times New Roman" w:hAnsiTheme="minorHAnsi" w:cstheme="minorHAnsi"/>
              </w:rPr>
              <w:t xml:space="preserve">. </w:t>
            </w:r>
          </w:p>
          <w:p w14:paraId="7150F9AE" w14:textId="77777777" w:rsidR="008A733F" w:rsidRDefault="008A733F" w:rsidP="008A733F">
            <w:pPr>
              <w:numPr>
                <w:ilvl w:val="0"/>
                <w:numId w:val="29"/>
              </w:numPr>
              <w:spacing w:before="120" w:after="120" w:line="276" w:lineRule="auto"/>
              <w:rPr>
                <w:rFonts w:asciiTheme="minorHAnsi" w:eastAsia="Times New Roman" w:hAnsiTheme="minorHAnsi" w:cstheme="minorHAnsi"/>
              </w:rPr>
            </w:pPr>
            <w:r>
              <w:rPr>
                <w:rFonts w:asciiTheme="minorHAnsi" w:eastAsia="Times New Roman" w:hAnsiTheme="minorHAnsi" w:cstheme="minorHAnsi"/>
              </w:rPr>
              <w:t xml:space="preserve">Referred to the most recent HSQF Version Control Register and Log of Changes </w:t>
            </w:r>
          </w:p>
          <w:p w14:paraId="4A876A5E" w14:textId="77777777" w:rsidR="008A733F" w:rsidRDefault="008A733F" w:rsidP="008A733F">
            <w:pPr>
              <w:numPr>
                <w:ilvl w:val="0"/>
                <w:numId w:val="29"/>
              </w:numPr>
              <w:spacing w:before="120" w:after="120" w:line="276" w:lineRule="auto"/>
              <w:rPr>
                <w:rFonts w:asciiTheme="minorHAnsi" w:eastAsia="Times New Roman" w:hAnsiTheme="minorHAnsi" w:cstheme="minorHAnsi"/>
              </w:rPr>
            </w:pPr>
            <w:r>
              <w:rPr>
                <w:rFonts w:asciiTheme="minorHAnsi" w:eastAsia="Times New Roman" w:hAnsiTheme="minorHAnsi" w:cstheme="minorHAnsi"/>
              </w:rPr>
              <w:t>Updated or deleted all the yellow highlighted sections in this document</w:t>
            </w:r>
          </w:p>
          <w:p w14:paraId="48087030" w14:textId="77777777" w:rsidR="008A733F" w:rsidRDefault="008A733F" w:rsidP="008A733F">
            <w:pPr>
              <w:numPr>
                <w:ilvl w:val="0"/>
                <w:numId w:val="29"/>
              </w:numPr>
              <w:spacing w:before="120" w:after="120" w:line="276" w:lineRule="auto"/>
              <w:rPr>
                <w:rFonts w:asciiTheme="minorHAnsi" w:eastAsia="Times New Roman" w:hAnsiTheme="minorHAnsi" w:cstheme="minorHAnsi"/>
              </w:rPr>
            </w:pPr>
            <w:r>
              <w:rPr>
                <w:rFonts w:asciiTheme="minorHAnsi" w:eastAsia="Times New Roman" w:hAnsiTheme="minorHAnsi" w:cstheme="minorHAnsi"/>
              </w:rPr>
              <w:t xml:space="preserve">Updated the document code and version number to suit your </w:t>
            </w:r>
            <w:proofErr w:type="spellStart"/>
            <w:r>
              <w:rPr>
                <w:rFonts w:asciiTheme="minorHAnsi" w:eastAsia="Times New Roman" w:hAnsiTheme="minorHAnsi" w:cstheme="minorHAnsi"/>
              </w:rPr>
              <w:t>organisation’s</w:t>
            </w:r>
            <w:proofErr w:type="spellEnd"/>
            <w:r>
              <w:rPr>
                <w:rFonts w:asciiTheme="minorHAnsi" w:eastAsia="Times New Roman" w:hAnsiTheme="minorHAnsi" w:cstheme="minorHAnsi"/>
              </w:rPr>
              <w:t xml:space="preserve"> naming convention</w:t>
            </w:r>
          </w:p>
          <w:p w14:paraId="06C4CBB1" w14:textId="77777777" w:rsidR="008A733F" w:rsidRDefault="008A733F" w:rsidP="008A733F">
            <w:pPr>
              <w:numPr>
                <w:ilvl w:val="0"/>
                <w:numId w:val="29"/>
              </w:numPr>
              <w:spacing w:before="120" w:after="120" w:line="276" w:lineRule="auto"/>
              <w:rPr>
                <w:rFonts w:asciiTheme="minorHAnsi" w:eastAsia="Times New Roman" w:hAnsiTheme="minorHAnsi" w:cstheme="minorHAnsi"/>
              </w:rPr>
            </w:pPr>
            <w:r>
              <w:rPr>
                <w:rFonts w:asciiTheme="minorHAnsi" w:eastAsia="Times New Roman" w:hAnsiTheme="minorHAnsi" w:cstheme="minorHAnsi"/>
              </w:rPr>
              <w:t>Updated the supporting documents section (where relevant)</w:t>
            </w:r>
          </w:p>
          <w:p w14:paraId="46C6E824" w14:textId="77777777" w:rsidR="008A733F" w:rsidRDefault="008A733F" w:rsidP="008A733F">
            <w:pPr>
              <w:numPr>
                <w:ilvl w:val="0"/>
                <w:numId w:val="29"/>
              </w:numPr>
              <w:spacing w:before="120" w:after="120" w:line="276" w:lineRule="auto"/>
              <w:rPr>
                <w:rFonts w:asciiTheme="minorHAnsi" w:eastAsia="Times New Roman" w:hAnsiTheme="minorHAnsi" w:cstheme="minorHAnsi"/>
              </w:rPr>
            </w:pPr>
            <w:r>
              <w:rPr>
                <w:rFonts w:asciiTheme="minorHAnsi" w:eastAsia="Times New Roman" w:hAnsiTheme="minorHAnsi" w:cstheme="minorHAnsi"/>
              </w:rPr>
              <w:t xml:space="preserve">Updated the header and footer of this document </w:t>
            </w:r>
          </w:p>
          <w:p w14:paraId="57C498AD" w14:textId="77777777" w:rsidR="008A733F" w:rsidRDefault="008A733F" w:rsidP="008A733F">
            <w:pPr>
              <w:numPr>
                <w:ilvl w:val="0"/>
                <w:numId w:val="29"/>
              </w:numPr>
              <w:spacing w:before="120" w:after="120" w:line="276" w:lineRule="auto"/>
              <w:rPr>
                <w:rFonts w:asciiTheme="minorHAnsi" w:eastAsia="Times New Roman" w:hAnsiTheme="minorHAnsi" w:cstheme="minorHAnsi"/>
              </w:rPr>
            </w:pPr>
            <w:r>
              <w:rPr>
                <w:rFonts w:asciiTheme="minorHAnsi" w:eastAsia="Times New Roman" w:hAnsiTheme="minorHAnsi" w:cstheme="minorHAnsi"/>
              </w:rPr>
              <w:t>Added a review date</w:t>
            </w:r>
          </w:p>
          <w:p w14:paraId="2C21F865" w14:textId="77777777" w:rsidR="008A733F" w:rsidRDefault="008A733F" w:rsidP="008A733F">
            <w:pPr>
              <w:numPr>
                <w:ilvl w:val="0"/>
                <w:numId w:val="29"/>
              </w:numPr>
              <w:spacing w:before="120" w:after="120" w:line="276" w:lineRule="auto"/>
              <w:rPr>
                <w:rFonts w:asciiTheme="minorHAnsi" w:eastAsia="Times New Roman" w:hAnsiTheme="minorHAnsi" w:cstheme="minorHAnsi"/>
              </w:rPr>
            </w:pPr>
            <w:r>
              <w:rPr>
                <w:rFonts w:asciiTheme="minorHAnsi" w:eastAsia="Times New Roman" w:hAnsiTheme="minorHAnsi" w:cstheme="minorHAnsi"/>
              </w:rPr>
              <w:t xml:space="preserve">Logged any changes of your internal policies in your register </w:t>
            </w:r>
          </w:p>
          <w:p w14:paraId="32C08317" w14:textId="77777777" w:rsidR="008A733F" w:rsidRDefault="008A733F" w:rsidP="008A733F">
            <w:pPr>
              <w:numPr>
                <w:ilvl w:val="0"/>
                <w:numId w:val="29"/>
              </w:numPr>
              <w:spacing w:before="120" w:after="120" w:line="276" w:lineRule="auto"/>
              <w:rPr>
                <w:rFonts w:asciiTheme="minorHAnsi" w:eastAsia="Times New Roman" w:hAnsiTheme="minorHAnsi" w:cstheme="minorHAnsi"/>
              </w:rPr>
            </w:pPr>
            <w:r>
              <w:rPr>
                <w:rFonts w:asciiTheme="minorHAnsi" w:eastAsia="Times New Roman" w:hAnsiTheme="minorHAnsi" w:cstheme="minorHAnsi"/>
              </w:rPr>
              <w:t xml:space="preserve">Removed QCOSS branding and replace with your </w:t>
            </w:r>
            <w:proofErr w:type="spellStart"/>
            <w:r>
              <w:rPr>
                <w:rFonts w:asciiTheme="minorHAnsi" w:eastAsia="Times New Roman" w:hAnsiTheme="minorHAnsi" w:cstheme="minorHAnsi"/>
              </w:rPr>
              <w:t>organisation’s</w:t>
            </w:r>
            <w:proofErr w:type="spellEnd"/>
            <w:r>
              <w:rPr>
                <w:rFonts w:asciiTheme="minorHAnsi" w:eastAsia="Times New Roman" w:hAnsiTheme="minorHAnsi" w:cstheme="minorHAnsi"/>
              </w:rPr>
              <w:t xml:space="preserve"> </w:t>
            </w:r>
          </w:p>
          <w:p w14:paraId="38577B56" w14:textId="7DA4B4FF" w:rsidR="00C34767" w:rsidRPr="008A733F" w:rsidRDefault="008A733F" w:rsidP="008A733F">
            <w:pPr>
              <w:numPr>
                <w:ilvl w:val="0"/>
                <w:numId w:val="29"/>
              </w:numPr>
              <w:spacing w:before="120" w:after="120" w:line="276" w:lineRule="auto"/>
              <w:rPr>
                <w:rFonts w:asciiTheme="minorHAnsi" w:eastAsia="Times New Roman" w:hAnsiTheme="minorHAnsi" w:cstheme="minorHAnsi"/>
              </w:rPr>
            </w:pPr>
            <w:r w:rsidRPr="008A733F">
              <w:rPr>
                <w:rFonts w:asciiTheme="minorHAnsi" w:eastAsia="Times New Roman" w:hAnsiTheme="minorHAnsi" w:cstheme="minorHAnsi"/>
              </w:rPr>
              <w:t>Removed this page/table from your final version.</w:t>
            </w:r>
            <w:r w:rsidRPr="008A733F">
              <w:rPr>
                <w:rFonts w:asciiTheme="minorHAnsi" w:eastAsia="Muli" w:hAnsiTheme="minorHAnsi" w:cstheme="minorHAnsi"/>
              </w:rPr>
              <w:br/>
            </w:r>
            <w:r w:rsidR="007A0E07" w:rsidRPr="008A733F">
              <w:rPr>
                <w:rFonts w:asciiTheme="minorHAnsi" w:eastAsia="Muli" w:hAnsiTheme="minorHAnsi" w:cstheme="minorHAnsi"/>
              </w:rPr>
              <w:br/>
            </w:r>
          </w:p>
        </w:tc>
      </w:tr>
    </w:tbl>
    <w:p w14:paraId="5A5B514E" w14:textId="77777777" w:rsidR="00C34767" w:rsidRPr="00C03598" w:rsidRDefault="00C34767" w:rsidP="007E6997">
      <w:pPr>
        <w:spacing w:before="120" w:after="120" w:line="276" w:lineRule="auto"/>
        <w:rPr>
          <w:rFonts w:asciiTheme="minorHAnsi" w:hAnsiTheme="minorHAnsi" w:cstheme="minorHAnsi"/>
        </w:rPr>
      </w:pPr>
      <w:r w:rsidRPr="00C03598">
        <w:rPr>
          <w:rFonts w:asciiTheme="minorHAnsi" w:hAnsiTheme="minorHAnsi" w:cstheme="minorHAnsi"/>
        </w:rPr>
        <w:br w:type="page"/>
      </w:r>
      <w:bookmarkStart w:id="1" w:name="_heading=h.75t6c5munmo3"/>
      <w:bookmarkEnd w:id="1"/>
    </w:p>
    <w:p w14:paraId="78C07BB4" w14:textId="77777777" w:rsidR="00B7640E" w:rsidRPr="00B7640E" w:rsidRDefault="00B7640E" w:rsidP="00B7640E">
      <w:pPr>
        <w:pStyle w:val="Title"/>
      </w:pPr>
      <w:r w:rsidRPr="00B7640E">
        <w:lastRenderedPageBreak/>
        <w:t>Incident Management Policy and Procedure</w:t>
      </w:r>
    </w:p>
    <w:p w14:paraId="627510F7" w14:textId="77777777" w:rsidR="00C34767" w:rsidRPr="00B7640E" w:rsidRDefault="00C34767" w:rsidP="007E6997">
      <w:pPr>
        <w:pStyle w:val="Heading4"/>
        <w:spacing w:before="120" w:line="276" w:lineRule="auto"/>
        <w:rPr>
          <w:rFonts w:asciiTheme="majorHAnsi" w:eastAsia="Muli" w:hAnsiTheme="majorHAnsi" w:cstheme="majorHAnsi"/>
          <w:highlight w:val="yellow"/>
        </w:rPr>
      </w:pPr>
      <w:r w:rsidRPr="00B7640E">
        <w:rPr>
          <w:rFonts w:asciiTheme="majorHAnsi" w:eastAsia="Muli" w:hAnsiTheme="majorHAnsi" w:cstheme="majorHAnsi"/>
          <w:highlight w:val="yellow"/>
        </w:rPr>
        <w:t>Document Code / Version Number</w:t>
      </w:r>
    </w:p>
    <w:p w14:paraId="165D9264" w14:textId="77777777" w:rsidR="00B7640E" w:rsidRPr="00B7640E" w:rsidRDefault="00B7640E" w:rsidP="00B7640E">
      <w:pPr>
        <w:pStyle w:val="Heading1"/>
        <w:rPr>
          <w:rFonts w:eastAsia="Muli"/>
        </w:rPr>
      </w:pPr>
      <w:r w:rsidRPr="00B7640E">
        <w:rPr>
          <w:rFonts w:eastAsia="Muli"/>
        </w:rPr>
        <w:t>Policy Statement</w:t>
      </w:r>
    </w:p>
    <w:p w14:paraId="1EC5B8AF" w14:textId="16469AEB" w:rsidR="00B7640E" w:rsidRPr="00B7640E" w:rsidRDefault="00B7640E" w:rsidP="00B7640E">
      <w:pPr>
        <w:pBdr>
          <w:top w:val="nil"/>
          <w:left w:val="nil"/>
          <w:bottom w:val="nil"/>
          <w:right w:val="nil"/>
          <w:between w:val="nil"/>
        </w:pBdr>
        <w:spacing w:before="120" w:after="120" w:line="276" w:lineRule="auto"/>
        <w:rPr>
          <w:rFonts w:asciiTheme="majorHAnsi" w:eastAsia="Muli" w:hAnsiTheme="majorHAnsi" w:cstheme="majorHAnsi"/>
        </w:rPr>
      </w:pPr>
      <w:r w:rsidRPr="00B7640E">
        <w:rPr>
          <w:rFonts w:asciiTheme="majorHAnsi" w:eastAsia="Muli" w:hAnsiTheme="majorHAnsi" w:cstheme="majorHAnsi"/>
          <w:color w:val="000000"/>
          <w:highlight w:val="yellow"/>
        </w:rPr>
        <w:t>{</w:t>
      </w:r>
      <w:proofErr w:type="spellStart"/>
      <w:r w:rsidRPr="00B7640E">
        <w:rPr>
          <w:rFonts w:asciiTheme="majorHAnsi" w:eastAsia="Muli" w:hAnsiTheme="majorHAnsi" w:cstheme="majorHAnsi"/>
          <w:color w:val="000000"/>
          <w:highlight w:val="yellow"/>
        </w:rPr>
        <w:t>Organisation</w:t>
      </w:r>
      <w:proofErr w:type="spellEnd"/>
      <w:r w:rsidRPr="00B7640E">
        <w:rPr>
          <w:rFonts w:asciiTheme="majorHAnsi" w:eastAsia="Muli" w:hAnsiTheme="majorHAnsi" w:cstheme="majorHAnsi"/>
          <w:color w:val="000000"/>
          <w:highlight w:val="yellow"/>
        </w:rPr>
        <w:t xml:space="preserve"> Name}</w:t>
      </w:r>
      <w:r w:rsidRPr="00B7640E">
        <w:rPr>
          <w:rFonts w:asciiTheme="majorHAnsi" w:eastAsia="Muli" w:hAnsiTheme="majorHAnsi" w:cstheme="majorHAnsi"/>
          <w:color w:val="000000"/>
        </w:rPr>
        <w:t xml:space="preserve"> provides services that </w:t>
      </w:r>
      <w:proofErr w:type="spellStart"/>
      <w:r w:rsidRPr="00B7640E">
        <w:rPr>
          <w:rFonts w:asciiTheme="majorHAnsi" w:eastAsia="Muli" w:hAnsiTheme="majorHAnsi" w:cstheme="majorHAnsi"/>
          <w:color w:val="000000"/>
        </w:rPr>
        <w:t>maximise</w:t>
      </w:r>
      <w:proofErr w:type="spellEnd"/>
      <w:r w:rsidRPr="00B7640E">
        <w:rPr>
          <w:rFonts w:asciiTheme="majorHAnsi" w:eastAsia="Muli" w:hAnsiTheme="majorHAnsi" w:cstheme="majorHAnsi"/>
          <w:color w:val="000000"/>
        </w:rPr>
        <w:t xml:space="preserve"> the health, safety and well-being of clients and staff. </w:t>
      </w:r>
    </w:p>
    <w:p w14:paraId="224AC773" w14:textId="77777777" w:rsidR="00B7640E" w:rsidRPr="00B7640E" w:rsidRDefault="00B7640E" w:rsidP="00B7640E">
      <w:pPr>
        <w:pBdr>
          <w:top w:val="nil"/>
          <w:left w:val="nil"/>
          <w:bottom w:val="nil"/>
          <w:right w:val="nil"/>
          <w:between w:val="nil"/>
        </w:pBdr>
        <w:spacing w:before="120" w:after="120" w:line="276" w:lineRule="auto"/>
        <w:rPr>
          <w:rFonts w:asciiTheme="majorHAnsi" w:eastAsia="Muli" w:hAnsiTheme="majorHAnsi" w:cstheme="majorHAnsi"/>
          <w:color w:val="000000"/>
        </w:rPr>
      </w:pPr>
      <w:r w:rsidRPr="00B7640E">
        <w:rPr>
          <w:rFonts w:asciiTheme="majorHAnsi" w:eastAsia="Muli" w:hAnsiTheme="majorHAnsi" w:cstheme="majorHAnsi"/>
          <w:color w:val="000000"/>
        </w:rPr>
        <w:t xml:space="preserve">Any incidents, accidents, and near-miss that occur in connection with the provision of supports and services we deliver are assessed, responded </w:t>
      </w:r>
      <w:proofErr w:type="gramStart"/>
      <w:r w:rsidRPr="00B7640E">
        <w:rPr>
          <w:rFonts w:asciiTheme="majorHAnsi" w:eastAsia="Muli" w:hAnsiTheme="majorHAnsi" w:cstheme="majorHAnsi"/>
          <w:color w:val="000000"/>
        </w:rPr>
        <w:t>to</w:t>
      </w:r>
      <w:proofErr w:type="gramEnd"/>
      <w:r w:rsidRPr="00B7640E">
        <w:rPr>
          <w:rFonts w:asciiTheme="majorHAnsi" w:eastAsia="Muli" w:hAnsiTheme="majorHAnsi" w:cstheme="majorHAnsi"/>
          <w:color w:val="000000"/>
        </w:rPr>
        <w:t xml:space="preserve"> and reported as per regulatory and non-regulatory requirements and within the required timeframes. </w:t>
      </w:r>
    </w:p>
    <w:p w14:paraId="29D25142" w14:textId="77777777" w:rsidR="00B7640E" w:rsidRPr="00B7640E" w:rsidRDefault="00B7640E" w:rsidP="00B7640E">
      <w:pPr>
        <w:pBdr>
          <w:top w:val="nil"/>
          <w:left w:val="nil"/>
          <w:bottom w:val="nil"/>
          <w:right w:val="nil"/>
          <w:between w:val="nil"/>
        </w:pBdr>
        <w:spacing w:before="120" w:after="120" w:line="276" w:lineRule="auto"/>
        <w:rPr>
          <w:rFonts w:asciiTheme="majorHAnsi" w:eastAsia="Muli" w:hAnsiTheme="majorHAnsi" w:cstheme="majorHAnsi"/>
          <w:color w:val="000000"/>
        </w:rPr>
      </w:pPr>
      <w:r w:rsidRPr="00B7640E">
        <w:rPr>
          <w:rFonts w:asciiTheme="majorHAnsi" w:eastAsia="Muli" w:hAnsiTheme="majorHAnsi" w:cstheme="majorHAnsi"/>
          <w:color w:val="000000"/>
        </w:rPr>
        <w:t xml:space="preserve">Incidents are registered as part of our continuous improvement processes, and action is taken to prevent the likelihood of the incident, </w:t>
      </w:r>
      <w:proofErr w:type="gramStart"/>
      <w:r w:rsidRPr="00B7640E">
        <w:rPr>
          <w:rFonts w:asciiTheme="majorHAnsi" w:eastAsia="Muli" w:hAnsiTheme="majorHAnsi" w:cstheme="majorHAnsi"/>
          <w:color w:val="000000"/>
        </w:rPr>
        <w:t>accident</w:t>
      </w:r>
      <w:proofErr w:type="gramEnd"/>
      <w:r w:rsidRPr="00B7640E">
        <w:rPr>
          <w:rFonts w:asciiTheme="majorHAnsi" w:eastAsia="Muli" w:hAnsiTheme="majorHAnsi" w:cstheme="majorHAnsi"/>
          <w:color w:val="000000"/>
        </w:rPr>
        <w:t xml:space="preserve"> or near-miss reoccurring. </w:t>
      </w:r>
    </w:p>
    <w:p w14:paraId="04841996" w14:textId="77777777" w:rsidR="00B7640E" w:rsidRPr="00B7640E" w:rsidRDefault="00B7640E" w:rsidP="00B7640E">
      <w:pPr>
        <w:pStyle w:val="Heading2"/>
        <w:spacing w:before="120" w:after="120" w:line="276" w:lineRule="auto"/>
        <w:rPr>
          <w:rFonts w:eastAsia="Muli" w:cstheme="majorHAnsi"/>
          <w:sz w:val="24"/>
          <w:szCs w:val="24"/>
        </w:rPr>
      </w:pPr>
      <w:r w:rsidRPr="00B7640E">
        <w:rPr>
          <w:rFonts w:eastAsia="Muli" w:cstheme="majorHAnsi"/>
          <w:sz w:val="24"/>
          <w:szCs w:val="24"/>
        </w:rPr>
        <w:t>Scope</w:t>
      </w:r>
    </w:p>
    <w:p w14:paraId="5AD64357" w14:textId="77777777" w:rsidR="00B7640E" w:rsidRPr="00B7640E" w:rsidRDefault="00B7640E" w:rsidP="00B7640E">
      <w:pPr>
        <w:spacing w:before="120" w:after="120" w:line="276" w:lineRule="auto"/>
        <w:rPr>
          <w:rFonts w:asciiTheme="majorHAnsi" w:eastAsia="Muli" w:hAnsiTheme="majorHAnsi" w:cstheme="majorHAnsi"/>
        </w:rPr>
      </w:pPr>
      <w:r w:rsidRPr="00B7640E">
        <w:rPr>
          <w:rFonts w:asciiTheme="majorHAnsi" w:eastAsia="Muli" w:hAnsiTheme="majorHAnsi" w:cstheme="majorHAnsi"/>
        </w:rPr>
        <w:t xml:space="preserve">This Policy and Procedure applies to </w:t>
      </w:r>
      <w:r w:rsidRPr="00B7640E">
        <w:rPr>
          <w:rFonts w:asciiTheme="majorHAnsi" w:eastAsia="Muli" w:hAnsiTheme="majorHAnsi" w:cstheme="majorHAnsi"/>
          <w:highlight w:val="yellow"/>
        </w:rPr>
        <w:t>{</w:t>
      </w:r>
      <w:proofErr w:type="spellStart"/>
      <w:r w:rsidRPr="00B7640E">
        <w:rPr>
          <w:rFonts w:asciiTheme="majorHAnsi" w:eastAsia="Muli" w:hAnsiTheme="majorHAnsi" w:cstheme="majorHAnsi"/>
          <w:highlight w:val="yellow"/>
        </w:rPr>
        <w:t>Organisation</w:t>
      </w:r>
      <w:proofErr w:type="spellEnd"/>
      <w:r w:rsidRPr="00B7640E">
        <w:rPr>
          <w:rFonts w:asciiTheme="majorHAnsi" w:eastAsia="Muli" w:hAnsiTheme="majorHAnsi" w:cstheme="majorHAnsi"/>
          <w:highlight w:val="yellow"/>
        </w:rPr>
        <w:t xml:space="preserve"> Name}</w:t>
      </w:r>
      <w:r w:rsidRPr="00B7640E">
        <w:rPr>
          <w:rFonts w:asciiTheme="majorHAnsi" w:eastAsia="Muli" w:hAnsiTheme="majorHAnsi" w:cstheme="majorHAnsi"/>
        </w:rPr>
        <w:t xml:space="preserve"> as a whole.</w:t>
      </w:r>
    </w:p>
    <w:p w14:paraId="68E2551E" w14:textId="77777777" w:rsidR="00B7640E" w:rsidRPr="00B7640E" w:rsidRDefault="00B7640E" w:rsidP="00B7640E">
      <w:pPr>
        <w:pStyle w:val="Heading1"/>
        <w:rPr>
          <w:rFonts w:eastAsia="Muli"/>
        </w:rPr>
      </w:pPr>
      <w:r w:rsidRPr="00B7640E">
        <w:rPr>
          <w:rFonts w:eastAsia="Muli"/>
        </w:rPr>
        <w:t>HSQF Related Standards</w:t>
      </w:r>
    </w:p>
    <w:p w14:paraId="4DE84B0C" w14:textId="77777777" w:rsidR="00B7640E" w:rsidRPr="00B7640E" w:rsidRDefault="00B7640E" w:rsidP="00B7640E">
      <w:pPr>
        <w:numPr>
          <w:ilvl w:val="0"/>
          <w:numId w:val="49"/>
        </w:numPr>
        <w:pBdr>
          <w:top w:val="nil"/>
          <w:left w:val="nil"/>
          <w:bottom w:val="nil"/>
          <w:right w:val="nil"/>
          <w:between w:val="nil"/>
        </w:pBdr>
        <w:spacing w:before="120" w:after="120" w:line="276" w:lineRule="auto"/>
        <w:rPr>
          <w:rFonts w:asciiTheme="majorHAnsi" w:eastAsia="Muli" w:hAnsiTheme="majorHAnsi" w:cstheme="majorHAnsi"/>
          <w:color w:val="000000"/>
        </w:rPr>
      </w:pPr>
      <w:r w:rsidRPr="00B7640E">
        <w:rPr>
          <w:rFonts w:asciiTheme="majorHAnsi" w:eastAsia="Muli" w:hAnsiTheme="majorHAnsi" w:cstheme="majorHAnsi"/>
          <w:color w:val="000000"/>
        </w:rPr>
        <w:t>Human Services Quality Standards Indicator 4.3</w:t>
      </w:r>
    </w:p>
    <w:p w14:paraId="6393DB75" w14:textId="77777777" w:rsidR="00B7640E" w:rsidRPr="00B7640E" w:rsidRDefault="00B7640E" w:rsidP="00B7640E">
      <w:pPr>
        <w:numPr>
          <w:ilvl w:val="0"/>
          <w:numId w:val="49"/>
        </w:numPr>
        <w:pBdr>
          <w:top w:val="nil"/>
          <w:left w:val="nil"/>
          <w:bottom w:val="nil"/>
          <w:right w:val="nil"/>
          <w:between w:val="nil"/>
        </w:pBdr>
        <w:spacing w:before="120" w:after="120" w:line="276" w:lineRule="auto"/>
        <w:rPr>
          <w:rFonts w:asciiTheme="majorHAnsi" w:eastAsia="Muli" w:hAnsiTheme="majorHAnsi" w:cstheme="majorHAnsi"/>
          <w:color w:val="000000"/>
        </w:rPr>
      </w:pPr>
      <w:r w:rsidRPr="00B7640E">
        <w:rPr>
          <w:rFonts w:asciiTheme="majorHAnsi" w:eastAsia="Muli" w:hAnsiTheme="majorHAnsi" w:cstheme="majorHAnsi"/>
          <w:color w:val="000000"/>
        </w:rPr>
        <w:t>Human Services Quality Standards Indicator 6.1</w:t>
      </w:r>
    </w:p>
    <w:p w14:paraId="3A56F803" w14:textId="77777777" w:rsidR="00B7640E" w:rsidRPr="00B7640E" w:rsidRDefault="00B7640E" w:rsidP="00B7640E">
      <w:pPr>
        <w:pStyle w:val="Heading1"/>
        <w:rPr>
          <w:rFonts w:eastAsia="Muli"/>
        </w:rPr>
      </w:pPr>
      <w:bookmarkStart w:id="2" w:name="_heading=h.tmpwvv2d3ri4" w:colFirst="0" w:colLast="0"/>
      <w:bookmarkEnd w:id="2"/>
      <w:r w:rsidRPr="00B7640E">
        <w:rPr>
          <w:rFonts w:eastAsia="Muli"/>
        </w:rPr>
        <w:t>Related Legislation</w:t>
      </w:r>
    </w:p>
    <w:tbl>
      <w:tblPr>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1725"/>
        <w:gridCol w:w="7904"/>
      </w:tblGrid>
      <w:tr w:rsidR="00B7640E" w:rsidRPr="00B7640E" w14:paraId="21549F76" w14:textId="77777777" w:rsidTr="00B7640E">
        <w:tc>
          <w:tcPr>
            <w:tcW w:w="1725" w:type="dxa"/>
            <w:shd w:val="clear" w:color="auto" w:fill="auto"/>
            <w:tcMar>
              <w:top w:w="100" w:type="dxa"/>
              <w:left w:w="100" w:type="dxa"/>
              <w:bottom w:w="100" w:type="dxa"/>
              <w:right w:w="100" w:type="dxa"/>
            </w:tcMar>
          </w:tcPr>
          <w:p w14:paraId="35756322" w14:textId="77777777" w:rsidR="00B7640E" w:rsidRPr="00B7640E" w:rsidRDefault="00B7640E" w:rsidP="006B1FD3">
            <w:pPr>
              <w:widowControl w:val="0"/>
              <w:spacing w:before="80" w:after="80"/>
              <w:rPr>
                <w:rFonts w:asciiTheme="majorHAnsi" w:eastAsia="Muli" w:hAnsiTheme="majorHAnsi" w:cstheme="majorHAnsi"/>
              </w:rPr>
            </w:pPr>
            <w:bookmarkStart w:id="3" w:name="_heading=h.6cva7i30w8pc" w:colFirst="0" w:colLast="0"/>
            <w:bookmarkEnd w:id="3"/>
            <w:r w:rsidRPr="00B7640E">
              <w:rPr>
                <w:rFonts w:asciiTheme="majorHAnsi" w:eastAsia="Muli" w:hAnsiTheme="majorHAnsi" w:cstheme="majorHAnsi"/>
              </w:rPr>
              <w:t>Common</w:t>
            </w:r>
          </w:p>
        </w:tc>
        <w:tc>
          <w:tcPr>
            <w:tcW w:w="7904" w:type="dxa"/>
            <w:shd w:val="clear" w:color="auto" w:fill="auto"/>
            <w:tcMar>
              <w:top w:w="100" w:type="dxa"/>
              <w:left w:w="100" w:type="dxa"/>
              <w:bottom w:w="100" w:type="dxa"/>
              <w:right w:w="100" w:type="dxa"/>
            </w:tcMar>
          </w:tcPr>
          <w:p w14:paraId="7368D33C" w14:textId="77777777" w:rsidR="00B7640E" w:rsidRPr="00B7640E" w:rsidRDefault="00C65251" w:rsidP="00B7640E">
            <w:pPr>
              <w:widowControl w:val="0"/>
              <w:numPr>
                <w:ilvl w:val="0"/>
                <w:numId w:val="12"/>
              </w:numPr>
              <w:spacing w:line="276" w:lineRule="auto"/>
              <w:rPr>
                <w:rFonts w:asciiTheme="majorHAnsi" w:eastAsia="Muli" w:hAnsiTheme="majorHAnsi" w:cstheme="majorHAnsi"/>
              </w:rPr>
            </w:pPr>
            <w:sdt>
              <w:sdtPr>
                <w:rPr>
                  <w:rFonts w:asciiTheme="majorHAnsi" w:hAnsiTheme="majorHAnsi" w:cstheme="majorHAnsi"/>
                </w:rPr>
                <w:tag w:val="goog_rdk_17"/>
                <w:id w:val="-1648972052"/>
              </w:sdtPr>
              <w:sdtEndPr/>
              <w:sdtContent/>
            </w:sdt>
            <w:r w:rsidR="00B7640E" w:rsidRPr="00B7640E">
              <w:rPr>
                <w:rFonts w:asciiTheme="majorHAnsi" w:eastAsia="Muli" w:hAnsiTheme="majorHAnsi" w:cstheme="majorHAnsi"/>
                <w:i/>
              </w:rPr>
              <w:t>Critical Incident Policy</w:t>
            </w:r>
            <w:r w:rsidR="00B7640E" w:rsidRPr="00B7640E">
              <w:rPr>
                <w:rFonts w:asciiTheme="majorHAnsi" w:eastAsia="Muli" w:hAnsiTheme="majorHAnsi" w:cstheme="majorHAnsi"/>
              </w:rPr>
              <w:t xml:space="preserve"> (Department of Seniors, Disability Services and Aboriginal and Torres Strait Islander Partnerships)</w:t>
            </w:r>
          </w:p>
          <w:p w14:paraId="177C945E" w14:textId="77777777" w:rsidR="00B7640E" w:rsidRPr="00B7640E" w:rsidRDefault="00C65251" w:rsidP="00B7640E">
            <w:pPr>
              <w:widowControl w:val="0"/>
              <w:numPr>
                <w:ilvl w:val="0"/>
                <w:numId w:val="12"/>
              </w:numPr>
              <w:spacing w:line="276" w:lineRule="auto"/>
              <w:rPr>
                <w:rFonts w:asciiTheme="majorHAnsi" w:eastAsia="Muli" w:hAnsiTheme="majorHAnsi" w:cstheme="majorHAnsi"/>
              </w:rPr>
            </w:pPr>
            <w:hyperlink r:id="rId10" w:anchor=":~:text=Critical%20and%20major%20incidents%20involving%20people%20receiving%20directly,appropriate%20management%20level%20to%20ensure%20effective%20operational%20responsiveness.">
              <w:r w:rsidR="00B7640E" w:rsidRPr="00B7640E">
                <w:rPr>
                  <w:rFonts w:asciiTheme="majorHAnsi" w:eastAsia="Muli" w:hAnsiTheme="majorHAnsi" w:cstheme="majorHAnsi"/>
                  <w:color w:val="1155CC"/>
                  <w:u w:val="single"/>
                </w:rPr>
                <w:t>POLICY - Critical Incident Reporting Policy (dsdsatsip.qld.gov.au)</w:t>
              </w:r>
            </w:hyperlink>
          </w:p>
        </w:tc>
      </w:tr>
      <w:tr w:rsidR="00B7640E" w:rsidRPr="00B7640E" w14:paraId="3D23ED0B" w14:textId="77777777" w:rsidTr="00B7640E">
        <w:tc>
          <w:tcPr>
            <w:tcW w:w="1725" w:type="dxa"/>
            <w:shd w:val="clear" w:color="auto" w:fill="auto"/>
            <w:tcMar>
              <w:top w:w="100" w:type="dxa"/>
              <w:left w:w="100" w:type="dxa"/>
              <w:bottom w:w="100" w:type="dxa"/>
              <w:right w:w="100" w:type="dxa"/>
            </w:tcMar>
          </w:tcPr>
          <w:p w14:paraId="46762604" w14:textId="77777777" w:rsidR="00B7640E" w:rsidRPr="00B7640E" w:rsidRDefault="00B7640E" w:rsidP="006B1FD3">
            <w:pPr>
              <w:widowControl w:val="0"/>
              <w:spacing w:before="80" w:after="80"/>
              <w:rPr>
                <w:rFonts w:asciiTheme="majorHAnsi" w:eastAsia="Muli" w:hAnsiTheme="majorHAnsi" w:cstheme="majorHAnsi"/>
              </w:rPr>
            </w:pPr>
            <w:r w:rsidRPr="00B7640E">
              <w:rPr>
                <w:rFonts w:asciiTheme="majorHAnsi" w:eastAsia="Muli" w:hAnsiTheme="majorHAnsi" w:cstheme="majorHAnsi"/>
              </w:rPr>
              <w:t xml:space="preserve">Child Protection Placement Services </w:t>
            </w:r>
          </w:p>
          <w:p w14:paraId="3D9D517A" w14:textId="77777777" w:rsidR="00B7640E" w:rsidRPr="00B7640E" w:rsidRDefault="00B7640E" w:rsidP="006B1FD3">
            <w:pPr>
              <w:widowControl w:val="0"/>
              <w:spacing w:before="80" w:after="80"/>
              <w:rPr>
                <w:rFonts w:asciiTheme="majorHAnsi" w:eastAsia="Muli" w:hAnsiTheme="majorHAnsi" w:cstheme="majorHAnsi"/>
              </w:rPr>
            </w:pPr>
            <w:r w:rsidRPr="000249F8">
              <w:rPr>
                <w:rFonts w:asciiTheme="majorHAnsi" w:eastAsia="Muli" w:hAnsiTheme="majorHAnsi" w:cstheme="majorHAnsi"/>
                <w:highlight w:val="yellow"/>
              </w:rPr>
              <w:t>{remove if not required}</w:t>
            </w:r>
            <w:r w:rsidRPr="00B7640E">
              <w:rPr>
                <w:rFonts w:asciiTheme="majorHAnsi" w:eastAsia="Muli" w:hAnsiTheme="majorHAnsi" w:cstheme="majorHAnsi"/>
              </w:rPr>
              <w:t xml:space="preserve"> </w:t>
            </w:r>
          </w:p>
        </w:tc>
        <w:tc>
          <w:tcPr>
            <w:tcW w:w="7904" w:type="dxa"/>
            <w:shd w:val="clear" w:color="auto" w:fill="auto"/>
            <w:tcMar>
              <w:top w:w="100" w:type="dxa"/>
              <w:left w:w="100" w:type="dxa"/>
              <w:bottom w:w="100" w:type="dxa"/>
              <w:right w:w="100" w:type="dxa"/>
            </w:tcMar>
          </w:tcPr>
          <w:p w14:paraId="574B8FFC" w14:textId="77777777" w:rsidR="00B7640E" w:rsidRPr="00B7640E" w:rsidRDefault="00B7640E" w:rsidP="006B1FD3">
            <w:pPr>
              <w:spacing w:before="80" w:after="80"/>
              <w:rPr>
                <w:rFonts w:asciiTheme="majorHAnsi" w:eastAsia="Muli" w:hAnsiTheme="majorHAnsi" w:cstheme="majorHAnsi"/>
              </w:rPr>
            </w:pPr>
            <w:r w:rsidRPr="00B7640E">
              <w:rPr>
                <w:rFonts w:asciiTheme="majorHAnsi" w:eastAsia="Muli" w:hAnsiTheme="majorHAnsi" w:cstheme="majorHAnsi"/>
              </w:rPr>
              <w:t xml:space="preserve">The Department of Children, Youth </w:t>
            </w:r>
            <w:proofErr w:type="gramStart"/>
            <w:r w:rsidRPr="00B7640E">
              <w:rPr>
                <w:rFonts w:asciiTheme="majorHAnsi" w:eastAsia="Muli" w:hAnsiTheme="majorHAnsi" w:cstheme="majorHAnsi"/>
              </w:rPr>
              <w:t>Justice</w:t>
            </w:r>
            <w:proofErr w:type="gramEnd"/>
            <w:r w:rsidRPr="00B7640E">
              <w:rPr>
                <w:rFonts w:asciiTheme="majorHAnsi" w:eastAsia="Muli" w:hAnsiTheme="majorHAnsi" w:cstheme="majorHAnsi"/>
              </w:rPr>
              <w:t xml:space="preserve"> and Multicultural Affairs Policies:</w:t>
            </w:r>
          </w:p>
          <w:p w14:paraId="08DF8826" w14:textId="77777777" w:rsidR="00B7640E" w:rsidRPr="00B7640E" w:rsidRDefault="00B7640E" w:rsidP="00B7640E">
            <w:pPr>
              <w:numPr>
                <w:ilvl w:val="0"/>
                <w:numId w:val="13"/>
              </w:numPr>
              <w:spacing w:before="80" w:after="80"/>
              <w:rPr>
                <w:rFonts w:asciiTheme="majorHAnsi" w:eastAsia="Muli" w:hAnsiTheme="majorHAnsi" w:cstheme="majorHAnsi"/>
                <w:i/>
              </w:rPr>
            </w:pPr>
            <w:r w:rsidRPr="00B7640E">
              <w:rPr>
                <w:rFonts w:asciiTheme="majorHAnsi" w:eastAsia="Muli" w:hAnsiTheme="majorHAnsi" w:cstheme="majorHAnsi"/>
                <w:i/>
              </w:rPr>
              <w:t>Child Safety Practice Manual</w:t>
            </w:r>
          </w:p>
          <w:p w14:paraId="0276C5DE" w14:textId="77777777" w:rsidR="00B7640E" w:rsidRPr="00B7640E" w:rsidRDefault="00B7640E" w:rsidP="00B7640E">
            <w:pPr>
              <w:numPr>
                <w:ilvl w:val="0"/>
                <w:numId w:val="13"/>
              </w:numPr>
              <w:spacing w:before="80" w:after="80"/>
              <w:rPr>
                <w:rFonts w:asciiTheme="majorHAnsi" w:eastAsia="Muli" w:hAnsiTheme="majorHAnsi" w:cstheme="majorHAnsi"/>
                <w:i/>
              </w:rPr>
            </w:pPr>
            <w:r w:rsidRPr="00B7640E">
              <w:rPr>
                <w:rFonts w:asciiTheme="majorHAnsi" w:eastAsia="Muli" w:hAnsiTheme="majorHAnsi" w:cstheme="majorHAnsi"/>
                <w:i/>
              </w:rPr>
              <w:t xml:space="preserve">Guidelines for approved </w:t>
            </w:r>
            <w:proofErr w:type="spellStart"/>
            <w:r w:rsidRPr="00B7640E">
              <w:rPr>
                <w:rFonts w:asciiTheme="majorHAnsi" w:eastAsia="Muli" w:hAnsiTheme="majorHAnsi" w:cstheme="majorHAnsi"/>
                <w:i/>
              </w:rPr>
              <w:t>carers</w:t>
            </w:r>
            <w:proofErr w:type="spellEnd"/>
            <w:r w:rsidRPr="00B7640E">
              <w:rPr>
                <w:rFonts w:asciiTheme="majorHAnsi" w:eastAsia="Muli" w:hAnsiTheme="majorHAnsi" w:cstheme="majorHAnsi"/>
                <w:i/>
              </w:rPr>
              <w:t xml:space="preserve"> and care services</w:t>
            </w:r>
          </w:p>
          <w:p w14:paraId="219181A2" w14:textId="77777777" w:rsidR="00B7640E" w:rsidRPr="00B7640E" w:rsidRDefault="00B7640E" w:rsidP="00B7640E">
            <w:pPr>
              <w:numPr>
                <w:ilvl w:val="0"/>
                <w:numId w:val="13"/>
              </w:numPr>
              <w:spacing w:before="80" w:after="80"/>
              <w:rPr>
                <w:rFonts w:asciiTheme="majorHAnsi" w:eastAsia="Muli" w:hAnsiTheme="majorHAnsi" w:cstheme="majorHAnsi"/>
                <w:i/>
              </w:rPr>
            </w:pPr>
            <w:r w:rsidRPr="00B7640E">
              <w:rPr>
                <w:rFonts w:asciiTheme="majorHAnsi" w:eastAsia="Muli" w:hAnsiTheme="majorHAnsi" w:cstheme="majorHAnsi"/>
                <w:i/>
              </w:rPr>
              <w:t>Responding to Concerns About the Standards of Care Policy</w:t>
            </w:r>
          </w:p>
          <w:p w14:paraId="6626EF3B" w14:textId="77777777" w:rsidR="00B7640E" w:rsidRPr="00B7640E" w:rsidRDefault="00B7640E" w:rsidP="00B7640E">
            <w:pPr>
              <w:numPr>
                <w:ilvl w:val="0"/>
                <w:numId w:val="13"/>
              </w:numPr>
              <w:spacing w:before="80" w:after="80"/>
              <w:rPr>
                <w:rFonts w:asciiTheme="majorHAnsi" w:eastAsia="Muli" w:hAnsiTheme="majorHAnsi" w:cstheme="majorHAnsi"/>
                <w:i/>
              </w:rPr>
            </w:pPr>
            <w:r w:rsidRPr="00B7640E">
              <w:rPr>
                <w:rFonts w:asciiTheme="majorHAnsi" w:eastAsia="Muli" w:hAnsiTheme="majorHAnsi" w:cstheme="majorHAnsi"/>
                <w:i/>
              </w:rPr>
              <w:t xml:space="preserve">Positive </w:t>
            </w:r>
            <w:proofErr w:type="spellStart"/>
            <w:r w:rsidRPr="00B7640E">
              <w:rPr>
                <w:rFonts w:asciiTheme="majorHAnsi" w:eastAsia="Muli" w:hAnsiTheme="majorHAnsi" w:cstheme="majorHAnsi"/>
                <w:i/>
              </w:rPr>
              <w:t>Behaviour</w:t>
            </w:r>
            <w:proofErr w:type="spellEnd"/>
            <w:r w:rsidRPr="00B7640E">
              <w:rPr>
                <w:rFonts w:asciiTheme="majorHAnsi" w:eastAsia="Muli" w:hAnsiTheme="majorHAnsi" w:cstheme="majorHAnsi"/>
                <w:i/>
              </w:rPr>
              <w:t xml:space="preserve"> Support and Managing High Risk </w:t>
            </w:r>
            <w:proofErr w:type="spellStart"/>
            <w:r w:rsidRPr="00B7640E">
              <w:rPr>
                <w:rFonts w:asciiTheme="majorHAnsi" w:eastAsia="Muli" w:hAnsiTheme="majorHAnsi" w:cstheme="majorHAnsi"/>
                <w:i/>
              </w:rPr>
              <w:t>Behaviour</w:t>
            </w:r>
            <w:proofErr w:type="spellEnd"/>
            <w:r w:rsidRPr="00B7640E">
              <w:rPr>
                <w:rFonts w:asciiTheme="majorHAnsi" w:eastAsia="Muli" w:hAnsiTheme="majorHAnsi" w:cstheme="majorHAnsi"/>
                <w:i/>
              </w:rPr>
              <w:t xml:space="preserve"> Policies</w:t>
            </w:r>
          </w:p>
          <w:p w14:paraId="7EB490EF" w14:textId="77777777" w:rsidR="00B7640E" w:rsidRPr="00B7640E" w:rsidRDefault="00B7640E" w:rsidP="006B1FD3">
            <w:pPr>
              <w:spacing w:before="80" w:after="80"/>
              <w:rPr>
                <w:rFonts w:asciiTheme="majorHAnsi" w:eastAsia="Muli" w:hAnsiTheme="majorHAnsi" w:cstheme="majorHAnsi"/>
              </w:rPr>
            </w:pPr>
            <w:r w:rsidRPr="00B7640E">
              <w:rPr>
                <w:rFonts w:asciiTheme="majorHAnsi" w:eastAsia="Muli" w:hAnsiTheme="majorHAnsi" w:cstheme="majorHAnsi"/>
              </w:rPr>
              <w:t>For non-</w:t>
            </w:r>
            <w:proofErr w:type="gramStart"/>
            <w:r w:rsidRPr="00B7640E">
              <w:rPr>
                <w:rFonts w:asciiTheme="majorHAnsi" w:eastAsia="Muli" w:hAnsiTheme="majorHAnsi" w:cstheme="majorHAnsi"/>
              </w:rPr>
              <w:t>family based</w:t>
            </w:r>
            <w:proofErr w:type="gramEnd"/>
            <w:r w:rsidRPr="00B7640E">
              <w:rPr>
                <w:rFonts w:asciiTheme="majorHAnsi" w:eastAsia="Muli" w:hAnsiTheme="majorHAnsi" w:cstheme="majorHAnsi"/>
              </w:rPr>
              <w:t xml:space="preserve"> placement services: </w:t>
            </w:r>
          </w:p>
          <w:p w14:paraId="70290D3E" w14:textId="77777777" w:rsidR="00B7640E" w:rsidRPr="00B7640E" w:rsidRDefault="00B7640E" w:rsidP="00B7640E">
            <w:pPr>
              <w:numPr>
                <w:ilvl w:val="0"/>
                <w:numId w:val="50"/>
              </w:numPr>
              <w:spacing w:before="80" w:after="0"/>
              <w:rPr>
                <w:rFonts w:asciiTheme="majorHAnsi" w:eastAsia="Muli" w:hAnsiTheme="majorHAnsi" w:cstheme="majorHAnsi"/>
                <w:i/>
              </w:rPr>
            </w:pPr>
            <w:r w:rsidRPr="00B7640E">
              <w:rPr>
                <w:rFonts w:asciiTheme="majorHAnsi" w:eastAsia="Muli" w:hAnsiTheme="majorHAnsi" w:cstheme="majorHAnsi"/>
                <w:i/>
              </w:rPr>
              <w:t>Incident management for residential care services</w:t>
            </w:r>
          </w:p>
          <w:p w14:paraId="71EDFD6E" w14:textId="77777777" w:rsidR="00B7640E" w:rsidRPr="00B7640E" w:rsidRDefault="00B7640E" w:rsidP="00B7640E">
            <w:pPr>
              <w:numPr>
                <w:ilvl w:val="0"/>
                <w:numId w:val="50"/>
              </w:numPr>
              <w:spacing w:after="0"/>
              <w:rPr>
                <w:rFonts w:asciiTheme="majorHAnsi" w:eastAsia="Muli" w:hAnsiTheme="majorHAnsi" w:cstheme="majorHAnsi"/>
                <w:i/>
              </w:rPr>
            </w:pPr>
            <w:r w:rsidRPr="00B7640E">
              <w:rPr>
                <w:rFonts w:asciiTheme="majorHAnsi" w:eastAsia="Muli" w:hAnsiTheme="majorHAnsi" w:cstheme="majorHAnsi"/>
                <w:i/>
              </w:rPr>
              <w:t>Incident reporting guide for residential care services</w:t>
            </w:r>
          </w:p>
          <w:p w14:paraId="5220532E" w14:textId="77777777" w:rsidR="00B7640E" w:rsidRPr="00B7640E" w:rsidRDefault="00B7640E" w:rsidP="00B7640E">
            <w:pPr>
              <w:numPr>
                <w:ilvl w:val="0"/>
                <w:numId w:val="50"/>
              </w:numPr>
              <w:spacing w:after="80"/>
              <w:rPr>
                <w:rFonts w:asciiTheme="majorHAnsi" w:eastAsia="Muli" w:hAnsiTheme="majorHAnsi" w:cstheme="majorHAnsi"/>
                <w:i/>
              </w:rPr>
            </w:pPr>
            <w:r w:rsidRPr="00B7640E">
              <w:rPr>
                <w:rFonts w:asciiTheme="majorHAnsi" w:eastAsia="Muli" w:hAnsiTheme="majorHAnsi" w:cstheme="majorHAnsi"/>
                <w:i/>
              </w:rPr>
              <w:t xml:space="preserve">Joint agency protocol to </w:t>
            </w:r>
            <w:proofErr w:type="spellStart"/>
            <w:r w:rsidRPr="00B7640E">
              <w:rPr>
                <w:rFonts w:asciiTheme="majorHAnsi" w:eastAsia="Muli" w:hAnsiTheme="majorHAnsi" w:cstheme="majorHAnsi"/>
                <w:i/>
              </w:rPr>
              <w:t>reduct</w:t>
            </w:r>
            <w:proofErr w:type="spellEnd"/>
            <w:r w:rsidRPr="00B7640E">
              <w:rPr>
                <w:rFonts w:asciiTheme="majorHAnsi" w:eastAsia="Muli" w:hAnsiTheme="majorHAnsi" w:cstheme="majorHAnsi"/>
                <w:i/>
              </w:rPr>
              <w:t xml:space="preserve"> preventable police </w:t>
            </w:r>
            <w:proofErr w:type="gramStart"/>
            <w:r w:rsidRPr="00B7640E">
              <w:rPr>
                <w:rFonts w:asciiTheme="majorHAnsi" w:eastAsia="Muli" w:hAnsiTheme="majorHAnsi" w:cstheme="majorHAnsi"/>
                <w:i/>
              </w:rPr>
              <w:t>call-outs</w:t>
            </w:r>
            <w:proofErr w:type="gramEnd"/>
            <w:r w:rsidRPr="00B7640E">
              <w:rPr>
                <w:rFonts w:asciiTheme="majorHAnsi" w:eastAsia="Muli" w:hAnsiTheme="majorHAnsi" w:cstheme="majorHAnsi"/>
                <w:i/>
              </w:rPr>
              <w:t xml:space="preserve"> to residential care services </w:t>
            </w:r>
          </w:p>
        </w:tc>
      </w:tr>
    </w:tbl>
    <w:p w14:paraId="264996F7" w14:textId="77777777" w:rsidR="00B7640E" w:rsidRPr="00B7640E" w:rsidRDefault="00B7640E" w:rsidP="00B7640E">
      <w:pPr>
        <w:pStyle w:val="Heading1"/>
        <w:rPr>
          <w:rFonts w:eastAsia="Muli"/>
        </w:rPr>
      </w:pPr>
      <w:r w:rsidRPr="00B7640E">
        <w:rPr>
          <w:rFonts w:eastAsia="Muli"/>
        </w:rPr>
        <w:t>Definitions</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1"/>
        <w:gridCol w:w="7938"/>
      </w:tblGrid>
      <w:tr w:rsidR="00B7640E" w:rsidRPr="00B7640E" w14:paraId="6EF3272E" w14:textId="77777777" w:rsidTr="00B7640E">
        <w:tc>
          <w:tcPr>
            <w:tcW w:w="169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313EA5" w14:textId="77777777" w:rsidR="00B7640E" w:rsidRPr="00B7640E" w:rsidRDefault="00B7640E" w:rsidP="006B1FD3">
            <w:pPr>
              <w:widowControl w:val="0"/>
              <w:pBdr>
                <w:top w:val="nil"/>
                <w:left w:val="nil"/>
                <w:bottom w:val="nil"/>
                <w:right w:val="nil"/>
                <w:between w:val="nil"/>
              </w:pBdr>
              <w:spacing w:after="40"/>
              <w:rPr>
                <w:rFonts w:asciiTheme="majorHAnsi" w:eastAsia="Muli" w:hAnsiTheme="majorHAnsi" w:cstheme="majorHAnsi"/>
              </w:rPr>
            </w:pPr>
            <w:bookmarkStart w:id="4" w:name="_heading=h.aph4173wejd" w:colFirst="0" w:colLast="0"/>
            <w:bookmarkEnd w:id="4"/>
            <w:r w:rsidRPr="00B7640E">
              <w:rPr>
                <w:rFonts w:asciiTheme="majorHAnsi" w:eastAsia="Muli" w:hAnsiTheme="majorHAnsi" w:cstheme="majorHAnsi"/>
              </w:rPr>
              <w:t>Critical or Reportable Incident</w:t>
            </w:r>
          </w:p>
        </w:tc>
        <w:tc>
          <w:tcPr>
            <w:tcW w:w="793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3D33A2" w14:textId="77777777" w:rsidR="00B7640E" w:rsidRPr="00B7640E" w:rsidRDefault="00B7640E" w:rsidP="006B1FD3">
            <w:pPr>
              <w:spacing w:before="100" w:after="100"/>
              <w:jc w:val="both"/>
              <w:rPr>
                <w:rFonts w:asciiTheme="majorHAnsi" w:eastAsia="Muli" w:hAnsiTheme="majorHAnsi" w:cstheme="majorHAnsi"/>
              </w:rPr>
            </w:pPr>
            <w:r w:rsidRPr="00B7640E">
              <w:rPr>
                <w:rFonts w:asciiTheme="majorHAnsi" w:eastAsia="Muli" w:hAnsiTheme="majorHAnsi" w:cstheme="majorHAnsi"/>
              </w:rPr>
              <w:t xml:space="preserve">An incident involving our clients that meet the description of a Level 1 or Level 2 Critical Incident, as referenced in Appendix 1 - Related Legislation. </w:t>
            </w:r>
          </w:p>
          <w:p w14:paraId="42F292B6" w14:textId="77777777" w:rsidR="00B7640E" w:rsidRPr="00B7640E" w:rsidRDefault="00B7640E" w:rsidP="006B1FD3">
            <w:pPr>
              <w:spacing w:before="100" w:after="100"/>
              <w:jc w:val="both"/>
              <w:rPr>
                <w:rFonts w:asciiTheme="majorHAnsi" w:eastAsia="Muli" w:hAnsiTheme="majorHAnsi" w:cstheme="majorHAnsi"/>
              </w:rPr>
            </w:pPr>
          </w:p>
        </w:tc>
      </w:tr>
      <w:tr w:rsidR="00B7640E" w:rsidRPr="00B7640E" w14:paraId="109EBDC2" w14:textId="77777777" w:rsidTr="00B7640E">
        <w:tc>
          <w:tcPr>
            <w:tcW w:w="169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331277" w14:textId="77777777" w:rsidR="00B7640E" w:rsidRPr="00B7640E" w:rsidRDefault="00B7640E" w:rsidP="006B1FD3">
            <w:pPr>
              <w:widowControl w:val="0"/>
              <w:pBdr>
                <w:top w:val="nil"/>
                <w:left w:val="nil"/>
                <w:bottom w:val="nil"/>
                <w:right w:val="nil"/>
                <w:between w:val="nil"/>
              </w:pBdr>
              <w:spacing w:after="40"/>
              <w:rPr>
                <w:rFonts w:asciiTheme="majorHAnsi" w:eastAsia="Muli" w:hAnsiTheme="majorHAnsi" w:cstheme="majorHAnsi"/>
              </w:rPr>
            </w:pPr>
            <w:r w:rsidRPr="00B7640E">
              <w:rPr>
                <w:rFonts w:asciiTheme="majorHAnsi" w:eastAsia="Muli" w:hAnsiTheme="majorHAnsi" w:cstheme="majorHAnsi"/>
              </w:rPr>
              <w:lastRenderedPageBreak/>
              <w:t>Incident</w:t>
            </w:r>
          </w:p>
        </w:tc>
        <w:tc>
          <w:tcPr>
            <w:tcW w:w="793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F58115C" w14:textId="77777777" w:rsidR="00B7640E" w:rsidRPr="00B7640E" w:rsidRDefault="00B7640E" w:rsidP="006B1FD3">
            <w:pPr>
              <w:spacing w:before="100" w:after="100"/>
              <w:jc w:val="both"/>
              <w:rPr>
                <w:rFonts w:asciiTheme="majorHAnsi" w:eastAsia="Muli" w:hAnsiTheme="majorHAnsi" w:cstheme="majorHAnsi"/>
              </w:rPr>
            </w:pPr>
            <w:r w:rsidRPr="00B7640E">
              <w:rPr>
                <w:rFonts w:asciiTheme="majorHAnsi" w:eastAsia="Muli" w:hAnsiTheme="majorHAnsi" w:cstheme="majorHAnsi"/>
              </w:rPr>
              <w:t xml:space="preserve">An event that causes, or could have caused, damage to property, illness, </w:t>
            </w:r>
            <w:proofErr w:type="gramStart"/>
            <w:r w:rsidRPr="00B7640E">
              <w:rPr>
                <w:rFonts w:asciiTheme="majorHAnsi" w:eastAsia="Muli" w:hAnsiTheme="majorHAnsi" w:cstheme="majorHAnsi"/>
              </w:rPr>
              <w:t>injury</w:t>
            </w:r>
            <w:proofErr w:type="gramEnd"/>
            <w:r w:rsidRPr="00B7640E">
              <w:rPr>
                <w:rFonts w:asciiTheme="majorHAnsi" w:eastAsia="Muli" w:hAnsiTheme="majorHAnsi" w:cstheme="majorHAnsi"/>
              </w:rPr>
              <w:t xml:space="preserve"> or death. An incident can occur </w:t>
            </w:r>
            <w:proofErr w:type="gramStart"/>
            <w:r w:rsidRPr="00B7640E">
              <w:rPr>
                <w:rFonts w:asciiTheme="majorHAnsi" w:eastAsia="Muli" w:hAnsiTheme="majorHAnsi" w:cstheme="majorHAnsi"/>
              </w:rPr>
              <w:t>whether or not</w:t>
            </w:r>
            <w:proofErr w:type="gramEnd"/>
            <w:r w:rsidRPr="00B7640E">
              <w:rPr>
                <w:rFonts w:asciiTheme="majorHAnsi" w:eastAsia="Muli" w:hAnsiTheme="majorHAnsi" w:cstheme="majorHAnsi"/>
              </w:rPr>
              <w:t xml:space="preserve"> there is an injury. Incidents may be reportable to different agencies. </w:t>
            </w:r>
          </w:p>
        </w:tc>
      </w:tr>
      <w:tr w:rsidR="00B7640E" w:rsidRPr="00B7640E" w14:paraId="77CBC10A" w14:textId="77777777" w:rsidTr="00B7640E">
        <w:tc>
          <w:tcPr>
            <w:tcW w:w="169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E27775" w14:textId="77777777" w:rsidR="00B7640E" w:rsidRPr="00B7640E" w:rsidRDefault="00B7640E" w:rsidP="006B1FD3">
            <w:pPr>
              <w:widowControl w:val="0"/>
              <w:pBdr>
                <w:top w:val="nil"/>
                <w:left w:val="nil"/>
                <w:bottom w:val="nil"/>
                <w:right w:val="nil"/>
                <w:between w:val="nil"/>
              </w:pBdr>
              <w:spacing w:after="40"/>
              <w:rPr>
                <w:rFonts w:asciiTheme="majorHAnsi" w:eastAsia="Muli" w:hAnsiTheme="majorHAnsi" w:cstheme="majorHAnsi"/>
              </w:rPr>
            </w:pPr>
            <w:r w:rsidRPr="00B7640E">
              <w:rPr>
                <w:rFonts w:asciiTheme="majorHAnsi" w:eastAsia="Muli" w:hAnsiTheme="majorHAnsi" w:cstheme="majorHAnsi"/>
              </w:rPr>
              <w:t>Notifiable Incident</w:t>
            </w:r>
          </w:p>
        </w:tc>
        <w:tc>
          <w:tcPr>
            <w:tcW w:w="793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0D99A2" w14:textId="77777777" w:rsidR="00B7640E" w:rsidRPr="00B7640E" w:rsidRDefault="00B7640E" w:rsidP="006B1FD3">
            <w:pPr>
              <w:spacing w:before="100" w:after="100"/>
              <w:jc w:val="both"/>
              <w:rPr>
                <w:rFonts w:asciiTheme="majorHAnsi" w:eastAsia="Muli" w:hAnsiTheme="majorHAnsi" w:cstheme="majorHAnsi"/>
              </w:rPr>
            </w:pPr>
            <w:r w:rsidRPr="00B7640E">
              <w:rPr>
                <w:rFonts w:asciiTheme="majorHAnsi" w:eastAsia="Muli" w:hAnsiTheme="majorHAnsi" w:cstheme="majorHAnsi"/>
              </w:rPr>
              <w:t xml:space="preserve">An incident involving staff that requires reporting to Workplace Health and Safety Queensland. </w:t>
            </w:r>
          </w:p>
        </w:tc>
      </w:tr>
    </w:tbl>
    <w:p w14:paraId="5EB9957E" w14:textId="77777777" w:rsidR="00B7640E" w:rsidRPr="00B7640E" w:rsidRDefault="00B7640E" w:rsidP="00B7640E">
      <w:pPr>
        <w:pStyle w:val="Heading1"/>
        <w:rPr>
          <w:rFonts w:eastAsia="Muli"/>
        </w:rPr>
      </w:pPr>
      <w:r w:rsidRPr="00B7640E">
        <w:rPr>
          <w:rFonts w:eastAsia="Muli"/>
        </w:rPr>
        <w:t>Principles</w:t>
      </w:r>
    </w:p>
    <w:p w14:paraId="10A8DC2B" w14:textId="77777777" w:rsidR="00B7640E" w:rsidRPr="00B7640E" w:rsidRDefault="00B7640E" w:rsidP="00B7640E">
      <w:pPr>
        <w:spacing w:before="120" w:after="120" w:line="276" w:lineRule="auto"/>
        <w:rPr>
          <w:rFonts w:asciiTheme="majorHAnsi" w:eastAsia="Muli" w:hAnsiTheme="majorHAnsi" w:cstheme="majorHAnsi"/>
        </w:rPr>
      </w:pPr>
      <w:r w:rsidRPr="00B7640E">
        <w:rPr>
          <w:rFonts w:asciiTheme="majorHAnsi" w:eastAsia="Muli" w:hAnsiTheme="majorHAnsi" w:cstheme="majorHAnsi"/>
        </w:rPr>
        <w:t xml:space="preserve">The principles that support good incident management practices at </w:t>
      </w:r>
      <w:r w:rsidRPr="00B7640E">
        <w:rPr>
          <w:rFonts w:asciiTheme="majorHAnsi" w:eastAsia="Muli" w:hAnsiTheme="majorHAnsi" w:cstheme="majorHAnsi"/>
          <w:highlight w:val="yellow"/>
        </w:rPr>
        <w:t>{</w:t>
      </w:r>
      <w:proofErr w:type="spellStart"/>
      <w:r w:rsidRPr="00B7640E">
        <w:rPr>
          <w:rFonts w:asciiTheme="majorHAnsi" w:eastAsia="Muli" w:hAnsiTheme="majorHAnsi" w:cstheme="majorHAnsi"/>
          <w:highlight w:val="yellow"/>
        </w:rPr>
        <w:t>Organisation</w:t>
      </w:r>
      <w:proofErr w:type="spellEnd"/>
      <w:r w:rsidRPr="00B7640E">
        <w:rPr>
          <w:rFonts w:asciiTheme="majorHAnsi" w:eastAsia="Muli" w:hAnsiTheme="majorHAnsi" w:cstheme="majorHAnsi"/>
          <w:highlight w:val="yellow"/>
        </w:rPr>
        <w:t xml:space="preserve"> name}</w:t>
      </w:r>
      <w:r w:rsidRPr="00B7640E">
        <w:rPr>
          <w:rFonts w:asciiTheme="majorHAnsi" w:eastAsia="Muli" w:hAnsiTheme="majorHAnsi" w:cstheme="majorHAnsi"/>
        </w:rPr>
        <w:t xml:space="preserve"> are: </w:t>
      </w:r>
    </w:p>
    <w:p w14:paraId="3913057C" w14:textId="77777777" w:rsidR="00B7640E" w:rsidRPr="00B7640E" w:rsidRDefault="00B7640E" w:rsidP="00B7640E">
      <w:pPr>
        <w:numPr>
          <w:ilvl w:val="0"/>
          <w:numId w:val="48"/>
        </w:numPr>
        <w:spacing w:before="120" w:after="120" w:line="276" w:lineRule="auto"/>
        <w:rPr>
          <w:rFonts w:asciiTheme="majorHAnsi" w:eastAsia="Muli" w:hAnsiTheme="majorHAnsi" w:cstheme="majorHAnsi"/>
        </w:rPr>
      </w:pPr>
      <w:r w:rsidRPr="00B7640E">
        <w:rPr>
          <w:rFonts w:asciiTheme="majorHAnsi" w:eastAsia="Muli" w:hAnsiTheme="majorHAnsi" w:cstheme="majorHAnsi"/>
        </w:rPr>
        <w:t xml:space="preserve">Human rights - services are planned and delivered in a manner that respects and upholds the individual's human rights </w:t>
      </w:r>
    </w:p>
    <w:p w14:paraId="29C631CD" w14:textId="77777777" w:rsidR="00B7640E" w:rsidRPr="00B7640E" w:rsidRDefault="00B7640E" w:rsidP="00B7640E">
      <w:pPr>
        <w:numPr>
          <w:ilvl w:val="0"/>
          <w:numId w:val="48"/>
        </w:numPr>
        <w:spacing w:before="120" w:after="120" w:line="276" w:lineRule="auto"/>
        <w:rPr>
          <w:rFonts w:asciiTheme="majorHAnsi" w:eastAsia="Muli" w:hAnsiTheme="majorHAnsi" w:cstheme="majorHAnsi"/>
        </w:rPr>
      </w:pPr>
      <w:r w:rsidRPr="00B7640E">
        <w:rPr>
          <w:rFonts w:asciiTheme="majorHAnsi" w:eastAsia="Muli" w:hAnsiTheme="majorHAnsi" w:cstheme="majorHAnsi"/>
        </w:rPr>
        <w:t>Accessibility - information is accessible</w:t>
      </w:r>
    </w:p>
    <w:p w14:paraId="33715173" w14:textId="77777777" w:rsidR="00B7640E" w:rsidRPr="00B7640E" w:rsidRDefault="00B7640E" w:rsidP="00B7640E">
      <w:pPr>
        <w:numPr>
          <w:ilvl w:val="0"/>
          <w:numId w:val="48"/>
        </w:numPr>
        <w:spacing w:before="120" w:after="120" w:line="276" w:lineRule="auto"/>
        <w:rPr>
          <w:rFonts w:asciiTheme="majorHAnsi" w:hAnsiTheme="majorHAnsi" w:cstheme="majorHAnsi"/>
        </w:rPr>
      </w:pPr>
      <w:r w:rsidRPr="00B7640E">
        <w:rPr>
          <w:rFonts w:asciiTheme="majorHAnsi" w:eastAsia="Muli" w:hAnsiTheme="majorHAnsi" w:cstheme="majorHAnsi"/>
        </w:rPr>
        <w:t>Respect - diversity, values and beliefs of individual clients are respected</w:t>
      </w:r>
    </w:p>
    <w:p w14:paraId="1D4E89A9" w14:textId="77777777" w:rsidR="00B7640E" w:rsidRPr="00B7640E" w:rsidRDefault="00B7640E" w:rsidP="00B7640E">
      <w:pPr>
        <w:numPr>
          <w:ilvl w:val="0"/>
          <w:numId w:val="48"/>
        </w:numPr>
        <w:spacing w:before="120" w:after="120" w:line="276" w:lineRule="auto"/>
        <w:rPr>
          <w:rFonts w:asciiTheme="majorHAnsi" w:hAnsiTheme="majorHAnsi" w:cstheme="majorHAnsi"/>
        </w:rPr>
      </w:pPr>
      <w:r w:rsidRPr="00B7640E">
        <w:rPr>
          <w:rFonts w:asciiTheme="majorHAnsi" w:eastAsia="Muli" w:hAnsiTheme="majorHAnsi" w:cstheme="majorHAnsi"/>
        </w:rPr>
        <w:t xml:space="preserve">Safe - </w:t>
      </w:r>
      <w:sdt>
        <w:sdtPr>
          <w:rPr>
            <w:rFonts w:asciiTheme="majorHAnsi" w:hAnsiTheme="majorHAnsi" w:cstheme="majorHAnsi"/>
          </w:rPr>
          <w:tag w:val="goog_rdk_0"/>
          <w:id w:val="130601798"/>
        </w:sdtPr>
        <w:sdtEndPr/>
        <w:sdtContent>
          <w:r w:rsidRPr="00B7640E">
            <w:rPr>
              <w:rFonts w:asciiTheme="majorHAnsi" w:eastAsia="Muli" w:hAnsiTheme="majorHAnsi" w:cstheme="majorHAnsi"/>
            </w:rPr>
            <w:t>staff are trained to identify, respond to and report potential or known risks.</w:t>
          </w:r>
        </w:sdtContent>
      </w:sdt>
    </w:p>
    <w:p w14:paraId="6903ECE9" w14:textId="77777777" w:rsidR="00B7640E" w:rsidRPr="00B7640E" w:rsidRDefault="00B7640E" w:rsidP="00B7640E">
      <w:pPr>
        <w:pStyle w:val="Heading1"/>
        <w:rPr>
          <w:rFonts w:eastAsia="Muli"/>
        </w:rPr>
      </w:pPr>
      <w:r w:rsidRPr="00B7640E">
        <w:rPr>
          <w:rFonts w:eastAsia="Muli"/>
        </w:rPr>
        <w:t>Procedure</w:t>
      </w:r>
    </w:p>
    <w:p w14:paraId="56A4A2A6" w14:textId="77777777" w:rsidR="00B7640E" w:rsidRPr="00B7640E" w:rsidRDefault="00B7640E" w:rsidP="00B7640E">
      <w:pPr>
        <w:spacing w:before="120" w:after="120" w:line="276" w:lineRule="auto"/>
        <w:rPr>
          <w:rFonts w:asciiTheme="majorHAnsi" w:eastAsia="Muli" w:hAnsiTheme="majorHAnsi" w:cstheme="majorHAnsi"/>
        </w:rPr>
      </w:pPr>
      <w:r w:rsidRPr="00B7640E">
        <w:rPr>
          <w:rFonts w:asciiTheme="majorHAnsi" w:eastAsia="Muli" w:hAnsiTheme="majorHAnsi" w:cstheme="majorHAnsi"/>
        </w:rPr>
        <w:t xml:space="preserve">There are three critical stages of incident management: </w:t>
      </w:r>
    </w:p>
    <w:p w14:paraId="0500ABC0" w14:textId="77777777" w:rsidR="00B7640E" w:rsidRPr="00B7640E" w:rsidRDefault="00B7640E" w:rsidP="00B7640E">
      <w:pPr>
        <w:numPr>
          <w:ilvl w:val="0"/>
          <w:numId w:val="49"/>
        </w:numPr>
        <w:pBdr>
          <w:top w:val="nil"/>
          <w:left w:val="nil"/>
          <w:bottom w:val="nil"/>
          <w:right w:val="nil"/>
          <w:between w:val="nil"/>
        </w:pBdr>
        <w:spacing w:before="120" w:after="120" w:line="276" w:lineRule="auto"/>
        <w:rPr>
          <w:rFonts w:asciiTheme="majorHAnsi" w:eastAsia="Muli" w:hAnsiTheme="majorHAnsi" w:cstheme="majorHAnsi"/>
          <w:color w:val="000000"/>
        </w:rPr>
      </w:pPr>
      <w:r w:rsidRPr="00B7640E">
        <w:rPr>
          <w:rFonts w:asciiTheme="majorHAnsi" w:eastAsia="Muli" w:hAnsiTheme="majorHAnsi" w:cstheme="majorHAnsi"/>
          <w:color w:val="000000"/>
        </w:rPr>
        <w:t>Identifying and responding to incidents</w:t>
      </w:r>
    </w:p>
    <w:p w14:paraId="05C99861" w14:textId="77777777" w:rsidR="00B7640E" w:rsidRPr="00B7640E" w:rsidRDefault="00B7640E" w:rsidP="00B7640E">
      <w:pPr>
        <w:numPr>
          <w:ilvl w:val="0"/>
          <w:numId w:val="49"/>
        </w:numPr>
        <w:pBdr>
          <w:top w:val="nil"/>
          <w:left w:val="nil"/>
          <w:bottom w:val="nil"/>
          <w:right w:val="nil"/>
          <w:between w:val="nil"/>
        </w:pBdr>
        <w:spacing w:before="120" w:after="120" w:line="276" w:lineRule="auto"/>
        <w:rPr>
          <w:rFonts w:asciiTheme="majorHAnsi" w:eastAsia="Muli" w:hAnsiTheme="majorHAnsi" w:cstheme="majorHAnsi"/>
          <w:color w:val="000000"/>
        </w:rPr>
      </w:pPr>
      <w:r w:rsidRPr="00B7640E">
        <w:rPr>
          <w:rFonts w:asciiTheme="majorHAnsi" w:eastAsia="Muli" w:hAnsiTheme="majorHAnsi" w:cstheme="majorHAnsi"/>
          <w:color w:val="000000"/>
        </w:rPr>
        <w:t>Assessment of incidents</w:t>
      </w:r>
    </w:p>
    <w:p w14:paraId="21E77A7C" w14:textId="77777777" w:rsidR="00B7640E" w:rsidRPr="00B7640E" w:rsidRDefault="00B7640E" w:rsidP="00B7640E">
      <w:pPr>
        <w:numPr>
          <w:ilvl w:val="0"/>
          <w:numId w:val="49"/>
        </w:numPr>
        <w:pBdr>
          <w:top w:val="nil"/>
          <w:left w:val="nil"/>
          <w:bottom w:val="nil"/>
          <w:right w:val="nil"/>
          <w:between w:val="nil"/>
        </w:pBdr>
        <w:spacing w:before="120" w:after="120" w:line="276" w:lineRule="auto"/>
        <w:rPr>
          <w:rFonts w:asciiTheme="majorHAnsi" w:eastAsia="Muli" w:hAnsiTheme="majorHAnsi" w:cstheme="majorHAnsi"/>
          <w:color w:val="000000"/>
        </w:rPr>
      </w:pPr>
      <w:r w:rsidRPr="00B7640E">
        <w:rPr>
          <w:rFonts w:asciiTheme="majorHAnsi" w:eastAsia="Muli" w:hAnsiTheme="majorHAnsi" w:cstheme="majorHAnsi"/>
          <w:color w:val="000000"/>
        </w:rPr>
        <w:t xml:space="preserve">Reporting incidents. </w:t>
      </w:r>
    </w:p>
    <w:p w14:paraId="4852B832" w14:textId="77777777" w:rsidR="00B7640E" w:rsidRPr="00B7640E" w:rsidRDefault="00B7640E" w:rsidP="00B7640E">
      <w:pPr>
        <w:pStyle w:val="Heading2"/>
        <w:rPr>
          <w:rFonts w:eastAsia="Muli"/>
        </w:rPr>
      </w:pPr>
      <w:r w:rsidRPr="00B7640E">
        <w:rPr>
          <w:rFonts w:eastAsia="Muli"/>
        </w:rPr>
        <w:t>Identifying and responding to incidents</w:t>
      </w:r>
    </w:p>
    <w:p w14:paraId="28712524" w14:textId="77777777" w:rsidR="00B7640E" w:rsidRPr="00B7640E" w:rsidRDefault="00B7640E" w:rsidP="00B7640E">
      <w:pPr>
        <w:numPr>
          <w:ilvl w:val="0"/>
          <w:numId w:val="49"/>
        </w:numPr>
        <w:pBdr>
          <w:top w:val="nil"/>
          <w:left w:val="nil"/>
          <w:bottom w:val="nil"/>
          <w:right w:val="nil"/>
          <w:between w:val="nil"/>
        </w:pBdr>
        <w:spacing w:before="120" w:after="120" w:line="276" w:lineRule="auto"/>
        <w:rPr>
          <w:rFonts w:asciiTheme="majorHAnsi" w:eastAsia="Muli" w:hAnsiTheme="majorHAnsi" w:cstheme="majorHAnsi"/>
          <w:color w:val="000000"/>
        </w:rPr>
      </w:pPr>
      <w:r w:rsidRPr="00B7640E">
        <w:rPr>
          <w:rFonts w:asciiTheme="majorHAnsi" w:eastAsia="Muli" w:hAnsiTheme="majorHAnsi" w:cstheme="majorHAnsi"/>
          <w:color w:val="000000"/>
        </w:rPr>
        <w:t xml:space="preserve">An incident is identified when a client, </w:t>
      </w:r>
      <w:proofErr w:type="spellStart"/>
      <w:r w:rsidRPr="00B7640E">
        <w:rPr>
          <w:rFonts w:asciiTheme="majorHAnsi" w:eastAsia="Muli" w:hAnsiTheme="majorHAnsi" w:cstheme="majorHAnsi"/>
          <w:color w:val="000000"/>
        </w:rPr>
        <w:t>carer</w:t>
      </w:r>
      <w:proofErr w:type="spellEnd"/>
      <w:r w:rsidRPr="00B7640E">
        <w:rPr>
          <w:rFonts w:asciiTheme="majorHAnsi" w:eastAsia="Muli" w:hAnsiTheme="majorHAnsi" w:cstheme="majorHAnsi"/>
          <w:color w:val="000000"/>
        </w:rPr>
        <w:t xml:space="preserve">, family member or </w:t>
      </w:r>
      <w:r w:rsidRPr="00B7640E">
        <w:rPr>
          <w:rFonts w:asciiTheme="majorHAnsi" w:eastAsia="Muli" w:hAnsiTheme="majorHAnsi" w:cstheme="majorHAnsi"/>
          <w:color w:val="000000"/>
          <w:highlight w:val="yellow"/>
        </w:rPr>
        <w:t>{</w:t>
      </w:r>
      <w:proofErr w:type="spellStart"/>
      <w:r w:rsidRPr="00B7640E">
        <w:rPr>
          <w:rFonts w:asciiTheme="majorHAnsi" w:eastAsia="Muli" w:hAnsiTheme="majorHAnsi" w:cstheme="majorHAnsi"/>
          <w:color w:val="000000"/>
          <w:highlight w:val="yellow"/>
        </w:rPr>
        <w:t>Organisation</w:t>
      </w:r>
      <w:proofErr w:type="spellEnd"/>
      <w:r w:rsidRPr="00B7640E">
        <w:rPr>
          <w:rFonts w:asciiTheme="majorHAnsi" w:eastAsia="Muli" w:hAnsiTheme="majorHAnsi" w:cstheme="majorHAnsi"/>
          <w:color w:val="000000"/>
          <w:highlight w:val="yellow"/>
        </w:rPr>
        <w:t xml:space="preserve"> Name}</w:t>
      </w:r>
      <w:r w:rsidRPr="00B7640E">
        <w:rPr>
          <w:rFonts w:asciiTheme="majorHAnsi" w:eastAsia="Muli" w:hAnsiTheme="majorHAnsi" w:cstheme="majorHAnsi"/>
          <w:color w:val="000000"/>
        </w:rPr>
        <w:t xml:space="preserve"> team notify the </w:t>
      </w:r>
      <w:r w:rsidRPr="00B7640E">
        <w:rPr>
          <w:rFonts w:asciiTheme="majorHAnsi" w:eastAsia="Muli" w:hAnsiTheme="majorHAnsi" w:cstheme="majorHAnsi"/>
          <w:color w:val="000000"/>
          <w:highlight w:val="yellow"/>
        </w:rPr>
        <w:t>{Board/Governance body}</w:t>
      </w:r>
      <w:r w:rsidRPr="00B7640E">
        <w:rPr>
          <w:rFonts w:asciiTheme="majorHAnsi" w:eastAsia="Muli" w:hAnsiTheme="majorHAnsi" w:cstheme="majorHAnsi"/>
          <w:color w:val="000000"/>
        </w:rPr>
        <w:t>, team leaders, staff member, volunteer, student, a subcontractor of an incident</w:t>
      </w:r>
    </w:p>
    <w:p w14:paraId="17AA9ACA" w14:textId="77777777" w:rsidR="00B7640E" w:rsidRPr="00B7640E" w:rsidRDefault="00B7640E" w:rsidP="00B7640E">
      <w:pPr>
        <w:numPr>
          <w:ilvl w:val="0"/>
          <w:numId w:val="49"/>
        </w:numPr>
        <w:pBdr>
          <w:top w:val="nil"/>
          <w:left w:val="nil"/>
          <w:bottom w:val="nil"/>
          <w:right w:val="nil"/>
          <w:between w:val="nil"/>
        </w:pBdr>
        <w:spacing w:before="120" w:after="120" w:line="276" w:lineRule="auto"/>
        <w:rPr>
          <w:rFonts w:asciiTheme="majorHAnsi" w:eastAsia="Muli" w:hAnsiTheme="majorHAnsi" w:cstheme="majorHAnsi"/>
          <w:color w:val="000000"/>
        </w:rPr>
      </w:pPr>
      <w:r w:rsidRPr="00B7640E">
        <w:rPr>
          <w:rFonts w:asciiTheme="majorHAnsi" w:eastAsia="Muli" w:hAnsiTheme="majorHAnsi" w:cstheme="majorHAnsi"/>
          <w:color w:val="000000"/>
        </w:rPr>
        <w:t xml:space="preserve">When an incident is identified: </w:t>
      </w:r>
    </w:p>
    <w:p w14:paraId="07010084" w14:textId="77777777" w:rsidR="00B7640E" w:rsidRPr="00B7640E" w:rsidRDefault="00B7640E" w:rsidP="00B7640E">
      <w:pPr>
        <w:numPr>
          <w:ilvl w:val="1"/>
          <w:numId w:val="47"/>
        </w:numPr>
        <w:spacing w:before="120" w:after="120" w:line="276" w:lineRule="auto"/>
        <w:ind w:left="720"/>
        <w:jc w:val="both"/>
        <w:rPr>
          <w:rFonts w:asciiTheme="majorHAnsi" w:eastAsia="Muli" w:hAnsiTheme="majorHAnsi" w:cstheme="majorHAnsi"/>
        </w:rPr>
      </w:pPr>
      <w:r w:rsidRPr="00B7640E">
        <w:rPr>
          <w:rFonts w:asciiTheme="majorHAnsi" w:eastAsia="Muli" w:hAnsiTheme="majorHAnsi" w:cstheme="majorHAnsi"/>
        </w:rPr>
        <w:t xml:space="preserve">All incidents are reported within </w:t>
      </w:r>
      <w:r w:rsidRPr="00B7640E">
        <w:rPr>
          <w:rFonts w:asciiTheme="majorHAnsi" w:eastAsia="Muli" w:hAnsiTheme="majorHAnsi" w:cstheme="majorHAnsi"/>
          <w:highlight w:val="yellow"/>
        </w:rPr>
        <w:t>{</w:t>
      </w:r>
      <w:proofErr w:type="gramStart"/>
      <w:r w:rsidRPr="00B7640E">
        <w:rPr>
          <w:rFonts w:asciiTheme="majorHAnsi" w:eastAsia="Muli" w:hAnsiTheme="majorHAnsi" w:cstheme="majorHAnsi"/>
          <w:highlight w:val="yellow"/>
        </w:rPr>
        <w:t>include:</w:t>
      </w:r>
      <w:proofErr w:type="gramEnd"/>
      <w:r w:rsidRPr="00B7640E">
        <w:rPr>
          <w:rFonts w:asciiTheme="majorHAnsi" w:eastAsia="Muli" w:hAnsiTheme="majorHAnsi" w:cstheme="majorHAnsi"/>
          <w:highlight w:val="yellow"/>
        </w:rPr>
        <w:t xml:space="preserve"> timeframe}</w:t>
      </w:r>
    </w:p>
    <w:p w14:paraId="4C7D8638" w14:textId="77777777" w:rsidR="00B7640E" w:rsidRPr="00B7640E" w:rsidRDefault="00B7640E" w:rsidP="00B7640E">
      <w:pPr>
        <w:numPr>
          <w:ilvl w:val="1"/>
          <w:numId w:val="47"/>
        </w:numPr>
        <w:spacing w:before="120" w:after="120" w:line="276" w:lineRule="auto"/>
        <w:ind w:left="720"/>
        <w:jc w:val="both"/>
        <w:rPr>
          <w:rFonts w:asciiTheme="majorHAnsi" w:eastAsia="Muli" w:hAnsiTheme="majorHAnsi" w:cstheme="majorHAnsi"/>
        </w:rPr>
      </w:pPr>
      <w:r w:rsidRPr="00B7640E">
        <w:rPr>
          <w:rFonts w:asciiTheme="majorHAnsi" w:eastAsia="Muli" w:hAnsiTheme="majorHAnsi" w:cstheme="majorHAnsi"/>
        </w:rPr>
        <w:t xml:space="preserve">A written Incident Report is completed and submitted to within </w:t>
      </w:r>
      <w:r w:rsidRPr="00B7640E">
        <w:rPr>
          <w:rFonts w:asciiTheme="majorHAnsi" w:eastAsia="Muli" w:hAnsiTheme="majorHAnsi" w:cstheme="majorHAnsi"/>
          <w:highlight w:val="yellow"/>
        </w:rPr>
        <w:t>{Include:  timeframe}</w:t>
      </w:r>
    </w:p>
    <w:p w14:paraId="0692EA04" w14:textId="77777777" w:rsidR="00B7640E" w:rsidRPr="00B7640E" w:rsidRDefault="00B7640E" w:rsidP="00B7640E">
      <w:pPr>
        <w:numPr>
          <w:ilvl w:val="1"/>
          <w:numId w:val="47"/>
        </w:numPr>
        <w:spacing w:before="120" w:after="120" w:line="276" w:lineRule="auto"/>
        <w:ind w:left="720"/>
        <w:jc w:val="both"/>
        <w:rPr>
          <w:rFonts w:asciiTheme="majorHAnsi" w:eastAsia="Muli" w:hAnsiTheme="majorHAnsi" w:cstheme="majorHAnsi"/>
        </w:rPr>
      </w:pPr>
      <w:r w:rsidRPr="00B7640E">
        <w:rPr>
          <w:rFonts w:asciiTheme="majorHAnsi" w:eastAsia="Muli" w:hAnsiTheme="majorHAnsi" w:cstheme="majorHAnsi"/>
          <w:highlight w:val="yellow"/>
        </w:rPr>
        <w:t>{include: Position Title}</w:t>
      </w:r>
      <w:r w:rsidRPr="00B7640E">
        <w:rPr>
          <w:rFonts w:asciiTheme="majorHAnsi" w:eastAsia="Muli" w:hAnsiTheme="majorHAnsi" w:cstheme="majorHAnsi"/>
        </w:rPr>
        <w:t xml:space="preserve"> investigates, and were identified as a notifiable incident, notify relevant emergency contacts.</w:t>
      </w:r>
    </w:p>
    <w:p w14:paraId="4D283C7F" w14:textId="77777777" w:rsidR="00B7640E" w:rsidRPr="00B7640E" w:rsidRDefault="00B7640E" w:rsidP="00B7640E">
      <w:pPr>
        <w:numPr>
          <w:ilvl w:val="1"/>
          <w:numId w:val="47"/>
        </w:numPr>
        <w:spacing w:before="120" w:after="120" w:line="276" w:lineRule="auto"/>
        <w:ind w:left="720"/>
        <w:jc w:val="both"/>
        <w:rPr>
          <w:rFonts w:asciiTheme="majorHAnsi" w:eastAsia="Muli" w:hAnsiTheme="majorHAnsi" w:cstheme="majorHAnsi"/>
        </w:rPr>
      </w:pPr>
      <w:r w:rsidRPr="00B7640E">
        <w:rPr>
          <w:rFonts w:asciiTheme="majorHAnsi" w:eastAsia="Muli" w:hAnsiTheme="majorHAnsi" w:cstheme="majorHAnsi"/>
        </w:rPr>
        <w:t xml:space="preserve">All incidents are recorded in the </w:t>
      </w:r>
      <w:r w:rsidRPr="00B7640E">
        <w:rPr>
          <w:rFonts w:asciiTheme="majorHAnsi" w:eastAsia="Muli" w:hAnsiTheme="majorHAnsi" w:cstheme="majorHAnsi"/>
          <w:highlight w:val="yellow"/>
        </w:rPr>
        <w:t>{</w:t>
      </w:r>
      <w:proofErr w:type="gramStart"/>
      <w:r w:rsidRPr="00B7640E">
        <w:rPr>
          <w:rFonts w:asciiTheme="majorHAnsi" w:eastAsia="Muli" w:hAnsiTheme="majorHAnsi" w:cstheme="majorHAnsi"/>
          <w:highlight w:val="yellow"/>
        </w:rPr>
        <w:t>include:</w:t>
      </w:r>
      <w:proofErr w:type="gramEnd"/>
      <w:r w:rsidRPr="00B7640E">
        <w:rPr>
          <w:rFonts w:asciiTheme="majorHAnsi" w:eastAsia="Muli" w:hAnsiTheme="majorHAnsi" w:cstheme="majorHAnsi"/>
          <w:highlight w:val="yellow"/>
        </w:rPr>
        <w:t xml:space="preserve"> name of register} </w:t>
      </w:r>
    </w:p>
    <w:p w14:paraId="1BA5B1F3" w14:textId="77777777" w:rsidR="00B7640E" w:rsidRPr="00B7640E" w:rsidRDefault="00B7640E" w:rsidP="00B7640E">
      <w:pPr>
        <w:numPr>
          <w:ilvl w:val="0"/>
          <w:numId w:val="49"/>
        </w:numPr>
        <w:pBdr>
          <w:top w:val="nil"/>
          <w:left w:val="nil"/>
          <w:bottom w:val="nil"/>
          <w:right w:val="nil"/>
          <w:between w:val="nil"/>
        </w:pBdr>
        <w:spacing w:before="120" w:after="120" w:line="276" w:lineRule="auto"/>
        <w:rPr>
          <w:rFonts w:asciiTheme="majorHAnsi" w:eastAsia="Muli" w:hAnsiTheme="majorHAnsi" w:cstheme="majorHAnsi"/>
          <w:color w:val="000000"/>
        </w:rPr>
      </w:pPr>
      <w:r w:rsidRPr="00B7640E">
        <w:rPr>
          <w:rFonts w:asciiTheme="majorHAnsi" w:eastAsia="Muli" w:hAnsiTheme="majorHAnsi" w:cstheme="majorHAnsi"/>
          <w:color w:val="000000"/>
        </w:rPr>
        <w:t xml:space="preserve">All critical, </w:t>
      </w:r>
      <w:proofErr w:type="gramStart"/>
      <w:r w:rsidRPr="00B7640E">
        <w:rPr>
          <w:rFonts w:asciiTheme="majorHAnsi" w:eastAsia="Muli" w:hAnsiTheme="majorHAnsi" w:cstheme="majorHAnsi"/>
          <w:color w:val="000000"/>
        </w:rPr>
        <w:t>reportable</w:t>
      </w:r>
      <w:proofErr w:type="gramEnd"/>
      <w:r w:rsidRPr="00B7640E">
        <w:rPr>
          <w:rFonts w:asciiTheme="majorHAnsi" w:eastAsia="Muli" w:hAnsiTheme="majorHAnsi" w:cstheme="majorHAnsi"/>
          <w:color w:val="000000"/>
        </w:rPr>
        <w:t xml:space="preserve"> or notifiable incidents must be reported in accordance with our legislated obligations </w:t>
      </w:r>
    </w:p>
    <w:p w14:paraId="3EA87AA3" w14:textId="77777777" w:rsidR="00B7640E" w:rsidRPr="00B7640E" w:rsidRDefault="00B7640E" w:rsidP="00B7640E">
      <w:pPr>
        <w:numPr>
          <w:ilvl w:val="0"/>
          <w:numId w:val="49"/>
        </w:numPr>
        <w:pBdr>
          <w:top w:val="nil"/>
          <w:left w:val="nil"/>
          <w:bottom w:val="nil"/>
          <w:right w:val="nil"/>
          <w:between w:val="nil"/>
        </w:pBdr>
        <w:spacing w:before="120" w:after="120" w:line="276" w:lineRule="auto"/>
        <w:rPr>
          <w:rFonts w:asciiTheme="majorHAnsi" w:eastAsia="Muli" w:hAnsiTheme="majorHAnsi" w:cstheme="majorHAnsi"/>
          <w:color w:val="000000"/>
        </w:rPr>
      </w:pPr>
      <w:r w:rsidRPr="00B7640E">
        <w:rPr>
          <w:rFonts w:asciiTheme="majorHAnsi" w:eastAsia="Muli" w:hAnsiTheme="majorHAnsi" w:cstheme="majorHAnsi"/>
          <w:color w:val="000000"/>
        </w:rPr>
        <w:t xml:space="preserve">The </w:t>
      </w:r>
      <w:r w:rsidRPr="00B7640E">
        <w:rPr>
          <w:rFonts w:asciiTheme="majorHAnsi" w:eastAsia="Muli" w:hAnsiTheme="majorHAnsi" w:cstheme="majorHAnsi"/>
          <w:color w:val="000000"/>
          <w:highlight w:val="yellow"/>
        </w:rPr>
        <w:t>{</w:t>
      </w:r>
      <w:proofErr w:type="gramStart"/>
      <w:r w:rsidRPr="00B7640E">
        <w:rPr>
          <w:rFonts w:asciiTheme="majorHAnsi" w:eastAsia="Muli" w:hAnsiTheme="majorHAnsi" w:cstheme="majorHAnsi"/>
          <w:color w:val="000000"/>
          <w:highlight w:val="yellow"/>
        </w:rPr>
        <w:t>include:</w:t>
      </w:r>
      <w:proofErr w:type="gramEnd"/>
      <w:r w:rsidRPr="00B7640E">
        <w:rPr>
          <w:rFonts w:asciiTheme="majorHAnsi" w:eastAsia="Muli" w:hAnsiTheme="majorHAnsi" w:cstheme="majorHAnsi"/>
          <w:color w:val="000000"/>
          <w:highlight w:val="yellow"/>
        </w:rPr>
        <w:t xml:space="preserve"> Position title or Board/Governing body}</w:t>
      </w:r>
      <w:r w:rsidRPr="00B7640E">
        <w:rPr>
          <w:rFonts w:asciiTheme="majorHAnsi" w:eastAsia="Muli" w:hAnsiTheme="majorHAnsi" w:cstheme="majorHAnsi"/>
          <w:color w:val="000000"/>
        </w:rPr>
        <w:t xml:space="preserve"> are advised of incidents and corrections</w:t>
      </w:r>
    </w:p>
    <w:p w14:paraId="6075A45E" w14:textId="77777777" w:rsidR="00B7640E" w:rsidRPr="00B7640E" w:rsidRDefault="00B7640E" w:rsidP="00B7640E">
      <w:pPr>
        <w:numPr>
          <w:ilvl w:val="0"/>
          <w:numId w:val="49"/>
        </w:numPr>
        <w:pBdr>
          <w:top w:val="nil"/>
          <w:left w:val="nil"/>
          <w:bottom w:val="nil"/>
          <w:right w:val="nil"/>
          <w:between w:val="nil"/>
        </w:pBdr>
        <w:spacing w:before="120" w:after="120" w:line="276" w:lineRule="auto"/>
        <w:rPr>
          <w:rFonts w:asciiTheme="majorHAnsi" w:eastAsia="Muli" w:hAnsiTheme="majorHAnsi" w:cstheme="majorHAnsi"/>
          <w:color w:val="000000"/>
        </w:rPr>
      </w:pPr>
      <w:r w:rsidRPr="00B7640E">
        <w:rPr>
          <w:rFonts w:asciiTheme="majorHAnsi" w:eastAsia="Muli" w:hAnsiTheme="majorHAnsi" w:cstheme="majorHAnsi"/>
          <w:color w:val="000000"/>
        </w:rPr>
        <w:t xml:space="preserve">All incidents or near misses are subject to review. </w:t>
      </w:r>
    </w:p>
    <w:p w14:paraId="1C2F8C3B" w14:textId="77777777" w:rsidR="00B7640E" w:rsidRPr="00B7640E" w:rsidRDefault="00B7640E" w:rsidP="00B7640E">
      <w:pPr>
        <w:pStyle w:val="Heading2"/>
        <w:rPr>
          <w:rFonts w:eastAsia="Muli"/>
        </w:rPr>
      </w:pPr>
      <w:bookmarkStart w:id="5" w:name="_heading=h.upjqiu945l8c" w:colFirst="0" w:colLast="0"/>
      <w:bookmarkEnd w:id="5"/>
      <w:r w:rsidRPr="00B7640E">
        <w:rPr>
          <w:rFonts w:eastAsia="Muli"/>
        </w:rPr>
        <w:t xml:space="preserve">Reporting incidents </w:t>
      </w:r>
    </w:p>
    <w:p w14:paraId="6723845B" w14:textId="77777777" w:rsidR="00B7640E" w:rsidRPr="00B7640E" w:rsidRDefault="00B7640E" w:rsidP="00B7640E">
      <w:pPr>
        <w:spacing w:before="120" w:after="120" w:line="276" w:lineRule="auto"/>
        <w:rPr>
          <w:rFonts w:asciiTheme="majorHAnsi" w:eastAsia="Muli" w:hAnsiTheme="majorHAnsi" w:cstheme="majorHAnsi"/>
          <w:b/>
        </w:rPr>
      </w:pPr>
      <w:r w:rsidRPr="00B7640E">
        <w:rPr>
          <w:rFonts w:asciiTheme="majorHAnsi" w:eastAsia="Muli" w:hAnsiTheme="majorHAnsi" w:cstheme="majorHAnsi"/>
          <w:b/>
        </w:rPr>
        <w:t>Child Protection and placement services</w:t>
      </w:r>
    </w:p>
    <w:p w14:paraId="5899777D" w14:textId="77777777" w:rsidR="00B7640E" w:rsidRPr="00B7640E" w:rsidRDefault="00B7640E" w:rsidP="00B7640E">
      <w:pPr>
        <w:tabs>
          <w:tab w:val="left" w:pos="720"/>
        </w:tabs>
        <w:spacing w:before="120" w:after="120" w:line="276" w:lineRule="auto"/>
        <w:ind w:right="455"/>
        <w:jc w:val="both"/>
        <w:rPr>
          <w:rFonts w:asciiTheme="majorHAnsi" w:eastAsia="Muli" w:hAnsiTheme="majorHAnsi" w:cstheme="majorHAnsi"/>
          <w:b/>
        </w:rPr>
      </w:pPr>
      <w:r w:rsidRPr="00B7640E">
        <w:rPr>
          <w:rFonts w:asciiTheme="majorHAnsi" w:eastAsia="Muli" w:hAnsiTheme="majorHAnsi" w:cstheme="majorHAnsi"/>
          <w:highlight w:val="yellow"/>
        </w:rPr>
        <w:t xml:space="preserve">{delete as applicable for your </w:t>
      </w:r>
      <w:proofErr w:type="spellStart"/>
      <w:r w:rsidRPr="00B7640E">
        <w:rPr>
          <w:rFonts w:asciiTheme="majorHAnsi" w:eastAsia="Muli" w:hAnsiTheme="majorHAnsi" w:cstheme="majorHAnsi"/>
          <w:highlight w:val="yellow"/>
        </w:rPr>
        <w:t>organisation</w:t>
      </w:r>
      <w:proofErr w:type="spellEnd"/>
      <w:r w:rsidRPr="00B7640E">
        <w:rPr>
          <w:rFonts w:asciiTheme="majorHAnsi" w:eastAsia="Muli" w:hAnsiTheme="majorHAnsi" w:cstheme="majorHAnsi"/>
          <w:highlight w:val="yellow"/>
        </w:rPr>
        <w:t>/client type}</w:t>
      </w:r>
    </w:p>
    <w:p w14:paraId="1289EDD9" w14:textId="77777777" w:rsidR="00B7640E" w:rsidRPr="00B7640E" w:rsidRDefault="00B7640E" w:rsidP="00B7640E">
      <w:pPr>
        <w:numPr>
          <w:ilvl w:val="0"/>
          <w:numId w:val="49"/>
        </w:numPr>
        <w:pBdr>
          <w:top w:val="nil"/>
          <w:left w:val="nil"/>
          <w:bottom w:val="nil"/>
          <w:right w:val="nil"/>
          <w:between w:val="nil"/>
        </w:pBdr>
        <w:spacing w:before="120" w:after="120" w:line="276" w:lineRule="auto"/>
        <w:rPr>
          <w:rFonts w:asciiTheme="majorHAnsi" w:eastAsia="Muli" w:hAnsiTheme="majorHAnsi" w:cstheme="majorHAnsi"/>
          <w:color w:val="000000"/>
        </w:rPr>
      </w:pPr>
      <w:r w:rsidRPr="00B7640E">
        <w:rPr>
          <w:rFonts w:asciiTheme="majorHAnsi" w:eastAsia="Muli" w:hAnsiTheme="majorHAnsi" w:cstheme="majorHAnsi"/>
          <w:color w:val="000000"/>
          <w:highlight w:val="yellow"/>
        </w:rPr>
        <w:t>{</w:t>
      </w:r>
      <w:proofErr w:type="spellStart"/>
      <w:r w:rsidRPr="00B7640E">
        <w:rPr>
          <w:rFonts w:asciiTheme="majorHAnsi" w:eastAsia="Muli" w:hAnsiTheme="majorHAnsi" w:cstheme="majorHAnsi"/>
          <w:color w:val="000000"/>
          <w:highlight w:val="yellow"/>
        </w:rPr>
        <w:t>Organisation</w:t>
      </w:r>
      <w:proofErr w:type="spellEnd"/>
      <w:r w:rsidRPr="00B7640E">
        <w:rPr>
          <w:rFonts w:asciiTheme="majorHAnsi" w:eastAsia="Muli" w:hAnsiTheme="majorHAnsi" w:cstheme="majorHAnsi"/>
          <w:color w:val="000000"/>
          <w:highlight w:val="yellow"/>
        </w:rPr>
        <w:t xml:space="preserve"> </w:t>
      </w:r>
      <w:r w:rsidRPr="00B7640E">
        <w:rPr>
          <w:rFonts w:asciiTheme="majorHAnsi" w:eastAsia="Muli" w:hAnsiTheme="majorHAnsi" w:cstheme="majorHAnsi"/>
          <w:highlight w:val="yellow"/>
        </w:rPr>
        <w:t>N</w:t>
      </w:r>
      <w:r w:rsidRPr="00B7640E">
        <w:rPr>
          <w:rFonts w:asciiTheme="majorHAnsi" w:eastAsia="Muli" w:hAnsiTheme="majorHAnsi" w:cstheme="majorHAnsi"/>
          <w:color w:val="000000"/>
          <w:highlight w:val="yellow"/>
        </w:rPr>
        <w:t>ame}</w:t>
      </w:r>
      <w:r w:rsidRPr="00B7640E">
        <w:rPr>
          <w:rFonts w:asciiTheme="majorHAnsi" w:eastAsia="Muli" w:hAnsiTheme="majorHAnsi" w:cstheme="majorHAnsi"/>
          <w:color w:val="000000"/>
        </w:rPr>
        <w:t xml:space="preserve"> ensures that the management and reporting of incidents is consistent with The Department of Children, Youth </w:t>
      </w:r>
      <w:proofErr w:type="gramStart"/>
      <w:r w:rsidRPr="00B7640E">
        <w:rPr>
          <w:rFonts w:asciiTheme="majorHAnsi" w:eastAsia="Muli" w:hAnsiTheme="majorHAnsi" w:cstheme="majorHAnsi"/>
          <w:color w:val="000000"/>
        </w:rPr>
        <w:t>Justice</w:t>
      </w:r>
      <w:proofErr w:type="gramEnd"/>
      <w:r w:rsidRPr="00B7640E">
        <w:rPr>
          <w:rFonts w:asciiTheme="majorHAnsi" w:eastAsia="Muli" w:hAnsiTheme="majorHAnsi" w:cstheme="majorHAnsi"/>
          <w:color w:val="000000"/>
        </w:rPr>
        <w:t xml:space="preserve"> and Multicultural Affairs Policies, as noted in </w:t>
      </w:r>
      <w:r w:rsidRPr="00B7640E">
        <w:rPr>
          <w:rFonts w:asciiTheme="majorHAnsi" w:eastAsia="Muli" w:hAnsiTheme="majorHAnsi" w:cstheme="majorHAnsi"/>
          <w:color w:val="000000"/>
          <w:highlight w:val="yellow"/>
        </w:rPr>
        <w:t>{</w:t>
      </w:r>
      <w:proofErr w:type="spellStart"/>
      <w:r w:rsidRPr="00B7640E">
        <w:rPr>
          <w:rFonts w:asciiTheme="majorHAnsi" w:eastAsia="Muli" w:hAnsiTheme="majorHAnsi" w:cstheme="majorHAnsi"/>
          <w:color w:val="000000"/>
          <w:highlight w:val="yellow"/>
        </w:rPr>
        <w:t>Organisation</w:t>
      </w:r>
      <w:proofErr w:type="spellEnd"/>
      <w:r w:rsidRPr="00B7640E">
        <w:rPr>
          <w:rFonts w:asciiTheme="majorHAnsi" w:eastAsia="Muli" w:hAnsiTheme="majorHAnsi" w:cstheme="majorHAnsi"/>
          <w:color w:val="000000"/>
          <w:highlight w:val="yellow"/>
        </w:rPr>
        <w:t xml:space="preserve"> </w:t>
      </w:r>
      <w:r w:rsidRPr="00B7640E">
        <w:rPr>
          <w:rFonts w:asciiTheme="majorHAnsi" w:eastAsia="Muli" w:hAnsiTheme="majorHAnsi" w:cstheme="majorHAnsi"/>
          <w:highlight w:val="yellow"/>
        </w:rPr>
        <w:t>N</w:t>
      </w:r>
      <w:r w:rsidRPr="00B7640E">
        <w:rPr>
          <w:rFonts w:asciiTheme="majorHAnsi" w:eastAsia="Muli" w:hAnsiTheme="majorHAnsi" w:cstheme="majorHAnsi"/>
          <w:color w:val="000000"/>
          <w:highlight w:val="yellow"/>
        </w:rPr>
        <w:t>ame}</w:t>
      </w:r>
      <w:r w:rsidRPr="00B7640E">
        <w:rPr>
          <w:rFonts w:asciiTheme="majorHAnsi" w:eastAsia="Muli" w:hAnsiTheme="majorHAnsi" w:cstheme="majorHAnsi"/>
          <w:color w:val="000000"/>
        </w:rPr>
        <w:t xml:space="preserve"> </w:t>
      </w:r>
      <w:r w:rsidRPr="00B7640E">
        <w:rPr>
          <w:rFonts w:asciiTheme="majorHAnsi" w:eastAsia="Muli" w:hAnsiTheme="majorHAnsi" w:cstheme="majorHAnsi"/>
          <w:color w:val="000000"/>
        </w:rPr>
        <w:lastRenderedPageBreak/>
        <w:t>Appendix 1 - Related Legislation and complies with the Human Services User Guide for Certification (current version)</w:t>
      </w:r>
    </w:p>
    <w:p w14:paraId="507665D6" w14:textId="77777777" w:rsidR="00B7640E" w:rsidRPr="00B7640E" w:rsidRDefault="00B7640E" w:rsidP="00B7640E">
      <w:pPr>
        <w:numPr>
          <w:ilvl w:val="0"/>
          <w:numId w:val="49"/>
        </w:numPr>
        <w:pBdr>
          <w:top w:val="nil"/>
          <w:left w:val="nil"/>
          <w:bottom w:val="nil"/>
          <w:right w:val="nil"/>
          <w:between w:val="nil"/>
        </w:pBdr>
        <w:spacing w:before="120" w:after="120" w:line="276" w:lineRule="auto"/>
        <w:rPr>
          <w:rFonts w:asciiTheme="majorHAnsi" w:eastAsia="Muli" w:hAnsiTheme="majorHAnsi" w:cstheme="majorHAnsi"/>
          <w:color w:val="000000"/>
        </w:rPr>
      </w:pPr>
      <w:r w:rsidRPr="00B7640E">
        <w:rPr>
          <w:rFonts w:asciiTheme="majorHAnsi" w:eastAsia="Muli" w:hAnsiTheme="majorHAnsi" w:cstheme="majorHAnsi"/>
          <w:color w:val="000000"/>
        </w:rPr>
        <w:t>Additionally, for non-</w:t>
      </w:r>
      <w:proofErr w:type="gramStart"/>
      <w:r w:rsidRPr="00B7640E">
        <w:rPr>
          <w:rFonts w:asciiTheme="majorHAnsi" w:eastAsia="Muli" w:hAnsiTheme="majorHAnsi" w:cstheme="majorHAnsi"/>
          <w:color w:val="000000"/>
        </w:rPr>
        <w:t>family based</w:t>
      </w:r>
      <w:proofErr w:type="gramEnd"/>
      <w:r w:rsidRPr="00B7640E">
        <w:rPr>
          <w:rFonts w:asciiTheme="majorHAnsi" w:eastAsia="Muli" w:hAnsiTheme="majorHAnsi" w:cstheme="majorHAnsi"/>
          <w:color w:val="000000"/>
        </w:rPr>
        <w:t xml:space="preserve"> placement services, all incidents are managed and reported in accordance with the department, as noted in </w:t>
      </w:r>
      <w:r w:rsidRPr="00B7640E">
        <w:rPr>
          <w:rFonts w:asciiTheme="majorHAnsi" w:eastAsia="Muli" w:hAnsiTheme="majorHAnsi" w:cstheme="majorHAnsi"/>
          <w:color w:val="000000"/>
          <w:highlight w:val="yellow"/>
        </w:rPr>
        <w:t>{</w:t>
      </w:r>
      <w:proofErr w:type="spellStart"/>
      <w:r w:rsidRPr="00B7640E">
        <w:rPr>
          <w:rFonts w:asciiTheme="majorHAnsi" w:eastAsia="Muli" w:hAnsiTheme="majorHAnsi" w:cstheme="majorHAnsi"/>
          <w:color w:val="000000"/>
          <w:highlight w:val="yellow"/>
        </w:rPr>
        <w:t>Organisation</w:t>
      </w:r>
      <w:proofErr w:type="spellEnd"/>
      <w:r w:rsidRPr="00B7640E">
        <w:rPr>
          <w:rFonts w:asciiTheme="majorHAnsi" w:eastAsia="Muli" w:hAnsiTheme="majorHAnsi" w:cstheme="majorHAnsi"/>
          <w:color w:val="000000"/>
          <w:highlight w:val="yellow"/>
        </w:rPr>
        <w:t xml:space="preserve"> </w:t>
      </w:r>
      <w:r w:rsidRPr="00B7640E">
        <w:rPr>
          <w:rFonts w:asciiTheme="majorHAnsi" w:eastAsia="Muli" w:hAnsiTheme="majorHAnsi" w:cstheme="majorHAnsi"/>
          <w:highlight w:val="yellow"/>
        </w:rPr>
        <w:t>N</w:t>
      </w:r>
      <w:r w:rsidRPr="00B7640E">
        <w:rPr>
          <w:rFonts w:asciiTheme="majorHAnsi" w:eastAsia="Muli" w:hAnsiTheme="majorHAnsi" w:cstheme="majorHAnsi"/>
          <w:color w:val="000000"/>
          <w:highlight w:val="yellow"/>
        </w:rPr>
        <w:t>ame}</w:t>
      </w:r>
      <w:r w:rsidRPr="00B7640E">
        <w:rPr>
          <w:rFonts w:asciiTheme="majorHAnsi" w:eastAsia="Muli" w:hAnsiTheme="majorHAnsi" w:cstheme="majorHAnsi"/>
          <w:color w:val="000000"/>
        </w:rPr>
        <w:t xml:space="preserve"> Appendix 1 - Related Legislation and complies with the Human Services User Guide for Certification (current version)</w:t>
      </w:r>
    </w:p>
    <w:p w14:paraId="692DB1EF" w14:textId="77777777" w:rsidR="00B7640E" w:rsidRPr="00B7640E" w:rsidRDefault="00B7640E" w:rsidP="00B7640E">
      <w:pPr>
        <w:numPr>
          <w:ilvl w:val="0"/>
          <w:numId w:val="47"/>
        </w:numPr>
        <w:spacing w:before="120" w:after="120" w:line="276" w:lineRule="auto"/>
        <w:rPr>
          <w:rFonts w:asciiTheme="majorHAnsi" w:eastAsia="Muli" w:hAnsiTheme="majorHAnsi" w:cstheme="majorHAnsi"/>
          <w:highlight w:val="yellow"/>
        </w:rPr>
      </w:pPr>
      <w:r w:rsidRPr="00B7640E">
        <w:rPr>
          <w:rFonts w:asciiTheme="majorHAnsi" w:eastAsia="Muli" w:hAnsiTheme="majorHAnsi" w:cstheme="majorHAnsi"/>
          <w:highlight w:val="yellow"/>
        </w:rPr>
        <w:t xml:space="preserve">{Include:  the position title of </w:t>
      </w:r>
      <w:proofErr w:type="gramStart"/>
      <w:r w:rsidRPr="00B7640E">
        <w:rPr>
          <w:rFonts w:asciiTheme="majorHAnsi" w:eastAsia="Muli" w:hAnsiTheme="majorHAnsi" w:cstheme="majorHAnsi"/>
          <w:highlight w:val="yellow"/>
        </w:rPr>
        <w:t>who  is</w:t>
      </w:r>
      <w:proofErr w:type="gramEnd"/>
      <w:r w:rsidRPr="00B7640E">
        <w:rPr>
          <w:rFonts w:asciiTheme="majorHAnsi" w:eastAsia="Muli" w:hAnsiTheme="majorHAnsi" w:cstheme="majorHAnsi"/>
          <w:highlight w:val="yellow"/>
        </w:rPr>
        <w:t xml:space="preserve"> responsible and how the </w:t>
      </w:r>
      <w:proofErr w:type="spellStart"/>
      <w:r w:rsidRPr="00B7640E">
        <w:rPr>
          <w:rFonts w:asciiTheme="majorHAnsi" w:eastAsia="Muli" w:hAnsiTheme="majorHAnsi" w:cstheme="majorHAnsi"/>
          <w:highlight w:val="yellow"/>
        </w:rPr>
        <w:t>organisation</w:t>
      </w:r>
      <w:proofErr w:type="spellEnd"/>
      <w:r w:rsidRPr="00B7640E">
        <w:rPr>
          <w:rFonts w:asciiTheme="majorHAnsi" w:eastAsia="Muli" w:hAnsiTheme="majorHAnsi" w:cstheme="majorHAnsi"/>
          <w:highlight w:val="yellow"/>
        </w:rPr>
        <w:t xml:space="preserve"> complies with these Procedures, the timeframes for reporting and review of the legislation - how this is communicated to the workforce}</w:t>
      </w:r>
    </w:p>
    <w:p w14:paraId="19100CF2" w14:textId="77777777" w:rsidR="00B7640E" w:rsidRPr="00B7640E" w:rsidRDefault="00B7640E" w:rsidP="00B7640E">
      <w:pPr>
        <w:spacing w:before="120" w:after="120" w:line="276" w:lineRule="auto"/>
        <w:rPr>
          <w:rFonts w:asciiTheme="majorHAnsi" w:eastAsia="Muli" w:hAnsiTheme="majorHAnsi" w:cstheme="majorHAnsi"/>
          <w:b/>
        </w:rPr>
      </w:pPr>
      <w:r w:rsidRPr="00B7640E">
        <w:rPr>
          <w:rFonts w:asciiTheme="majorHAnsi" w:eastAsia="Muli" w:hAnsiTheme="majorHAnsi" w:cstheme="majorHAnsi"/>
          <w:b/>
        </w:rPr>
        <w:t>Disability Services</w:t>
      </w:r>
    </w:p>
    <w:p w14:paraId="17CD61B4" w14:textId="77777777" w:rsidR="00B7640E" w:rsidRPr="00B7640E" w:rsidRDefault="00B7640E" w:rsidP="00B7640E">
      <w:pPr>
        <w:tabs>
          <w:tab w:val="left" w:pos="720"/>
        </w:tabs>
        <w:spacing w:before="120" w:after="120" w:line="276" w:lineRule="auto"/>
        <w:ind w:right="455"/>
        <w:jc w:val="both"/>
        <w:rPr>
          <w:rFonts w:asciiTheme="majorHAnsi" w:eastAsia="Muli" w:hAnsiTheme="majorHAnsi" w:cstheme="majorHAnsi"/>
          <w:b/>
        </w:rPr>
      </w:pPr>
      <w:r w:rsidRPr="00B7640E">
        <w:rPr>
          <w:rFonts w:asciiTheme="majorHAnsi" w:eastAsia="Muli" w:hAnsiTheme="majorHAnsi" w:cstheme="majorHAnsi"/>
          <w:highlight w:val="yellow"/>
        </w:rPr>
        <w:t xml:space="preserve">{delete as applicable for your </w:t>
      </w:r>
      <w:proofErr w:type="spellStart"/>
      <w:r w:rsidRPr="00B7640E">
        <w:rPr>
          <w:rFonts w:asciiTheme="majorHAnsi" w:eastAsia="Muli" w:hAnsiTheme="majorHAnsi" w:cstheme="majorHAnsi"/>
          <w:highlight w:val="yellow"/>
        </w:rPr>
        <w:t>organisation</w:t>
      </w:r>
      <w:proofErr w:type="spellEnd"/>
      <w:r w:rsidRPr="00B7640E">
        <w:rPr>
          <w:rFonts w:asciiTheme="majorHAnsi" w:eastAsia="Muli" w:hAnsiTheme="majorHAnsi" w:cstheme="majorHAnsi"/>
          <w:highlight w:val="yellow"/>
        </w:rPr>
        <w:t>/client type}</w:t>
      </w:r>
    </w:p>
    <w:p w14:paraId="3D29FC4D" w14:textId="77777777" w:rsidR="00B7640E" w:rsidRPr="00B7640E" w:rsidRDefault="00B7640E" w:rsidP="00B7640E">
      <w:pPr>
        <w:numPr>
          <w:ilvl w:val="0"/>
          <w:numId w:val="49"/>
        </w:numPr>
        <w:pBdr>
          <w:top w:val="nil"/>
          <w:left w:val="nil"/>
          <w:bottom w:val="nil"/>
          <w:right w:val="nil"/>
          <w:between w:val="nil"/>
        </w:pBdr>
        <w:spacing w:before="120" w:after="120" w:line="276" w:lineRule="auto"/>
        <w:rPr>
          <w:rFonts w:asciiTheme="majorHAnsi" w:eastAsia="Muli" w:hAnsiTheme="majorHAnsi" w:cstheme="majorHAnsi"/>
          <w:color w:val="000000"/>
        </w:rPr>
      </w:pPr>
      <w:r w:rsidRPr="00B7640E">
        <w:rPr>
          <w:rFonts w:asciiTheme="majorHAnsi" w:eastAsia="Muli" w:hAnsiTheme="majorHAnsi" w:cstheme="majorHAnsi"/>
          <w:color w:val="000000"/>
        </w:rPr>
        <w:t xml:space="preserve">The </w:t>
      </w:r>
      <w:proofErr w:type="spellStart"/>
      <w:r w:rsidRPr="00B7640E">
        <w:rPr>
          <w:rFonts w:asciiTheme="majorHAnsi" w:eastAsia="Muli" w:hAnsiTheme="majorHAnsi" w:cstheme="majorHAnsi"/>
          <w:color w:val="000000"/>
        </w:rPr>
        <w:t>organisation</w:t>
      </w:r>
      <w:proofErr w:type="spellEnd"/>
      <w:r w:rsidRPr="00B7640E">
        <w:rPr>
          <w:rFonts w:asciiTheme="majorHAnsi" w:eastAsia="Muli" w:hAnsiTheme="majorHAnsi" w:cstheme="majorHAnsi"/>
          <w:color w:val="000000"/>
        </w:rPr>
        <w:t xml:space="preserve"> identifies, </w:t>
      </w:r>
      <w:proofErr w:type="gramStart"/>
      <w:r w:rsidRPr="00B7640E">
        <w:rPr>
          <w:rFonts w:asciiTheme="majorHAnsi" w:eastAsia="Muli" w:hAnsiTheme="majorHAnsi" w:cstheme="majorHAnsi"/>
          <w:color w:val="000000"/>
        </w:rPr>
        <w:t>investigates</w:t>
      </w:r>
      <w:proofErr w:type="gramEnd"/>
      <w:r w:rsidRPr="00B7640E">
        <w:rPr>
          <w:rFonts w:asciiTheme="majorHAnsi" w:eastAsia="Muli" w:hAnsiTheme="majorHAnsi" w:cstheme="majorHAnsi"/>
          <w:color w:val="000000"/>
        </w:rPr>
        <w:t xml:space="preserve"> and reports incidents consistent with the Department of Seniors, Disability Services and Aboriginal and Torres Strait Islander Partnerships</w:t>
      </w:r>
    </w:p>
    <w:p w14:paraId="0EC0DB82" w14:textId="77777777" w:rsidR="00B7640E" w:rsidRPr="00B7640E" w:rsidRDefault="00B7640E" w:rsidP="00B7640E">
      <w:pPr>
        <w:numPr>
          <w:ilvl w:val="0"/>
          <w:numId w:val="47"/>
        </w:numPr>
        <w:spacing w:before="120" w:after="120" w:line="276" w:lineRule="auto"/>
        <w:rPr>
          <w:rFonts w:asciiTheme="majorHAnsi" w:eastAsia="Muli" w:hAnsiTheme="majorHAnsi" w:cstheme="majorHAnsi"/>
          <w:highlight w:val="yellow"/>
        </w:rPr>
      </w:pPr>
      <w:r w:rsidRPr="00B7640E">
        <w:rPr>
          <w:rFonts w:asciiTheme="majorHAnsi" w:eastAsia="Muli" w:hAnsiTheme="majorHAnsi" w:cstheme="majorHAnsi"/>
          <w:highlight w:val="yellow"/>
        </w:rPr>
        <w:t xml:space="preserve">{Include: here your process for promoting a culture of no retribution, what systems and processes the </w:t>
      </w:r>
      <w:proofErr w:type="spellStart"/>
      <w:r w:rsidRPr="00B7640E">
        <w:rPr>
          <w:rFonts w:asciiTheme="majorHAnsi" w:eastAsia="Muli" w:hAnsiTheme="majorHAnsi" w:cstheme="majorHAnsi"/>
          <w:highlight w:val="yellow"/>
        </w:rPr>
        <w:t>organisation</w:t>
      </w:r>
      <w:proofErr w:type="spellEnd"/>
      <w:r w:rsidRPr="00B7640E">
        <w:rPr>
          <w:rFonts w:asciiTheme="majorHAnsi" w:eastAsia="Muli" w:hAnsiTheme="majorHAnsi" w:cstheme="majorHAnsi"/>
          <w:highlight w:val="yellow"/>
        </w:rPr>
        <w:t xml:space="preserve"> has for responding to abuse, </w:t>
      </w:r>
      <w:proofErr w:type="gramStart"/>
      <w:r w:rsidRPr="00B7640E">
        <w:rPr>
          <w:rFonts w:asciiTheme="majorHAnsi" w:eastAsia="Muli" w:hAnsiTheme="majorHAnsi" w:cstheme="majorHAnsi"/>
          <w:highlight w:val="yellow"/>
        </w:rPr>
        <w:t>neglect</w:t>
      </w:r>
      <w:proofErr w:type="gramEnd"/>
      <w:r w:rsidRPr="00B7640E">
        <w:rPr>
          <w:rFonts w:asciiTheme="majorHAnsi" w:eastAsia="Muli" w:hAnsiTheme="majorHAnsi" w:cstheme="majorHAnsi"/>
          <w:highlight w:val="yellow"/>
        </w:rPr>
        <w:t xml:space="preserve"> or exploitation of people with a disability, and that these are achieved in a manner consistent with the DSDSATSIP's Policy}</w:t>
      </w:r>
    </w:p>
    <w:p w14:paraId="17B1D349" w14:textId="77777777" w:rsidR="00B7640E" w:rsidRPr="00B7640E" w:rsidRDefault="00B7640E" w:rsidP="00B7640E">
      <w:pPr>
        <w:spacing w:before="120" w:after="120" w:line="276" w:lineRule="auto"/>
        <w:rPr>
          <w:rFonts w:asciiTheme="majorHAnsi" w:eastAsia="Muli" w:hAnsiTheme="majorHAnsi" w:cstheme="majorHAnsi"/>
          <w:b/>
        </w:rPr>
      </w:pPr>
      <w:r w:rsidRPr="00B7640E">
        <w:rPr>
          <w:rFonts w:asciiTheme="majorHAnsi" w:eastAsia="Muli" w:hAnsiTheme="majorHAnsi" w:cstheme="majorHAnsi"/>
          <w:b/>
        </w:rPr>
        <w:t>Alcohol and Other Drugs</w:t>
      </w:r>
    </w:p>
    <w:p w14:paraId="1C034ED2" w14:textId="77777777" w:rsidR="00B7640E" w:rsidRPr="00B7640E" w:rsidRDefault="00B7640E" w:rsidP="00B7640E">
      <w:pPr>
        <w:tabs>
          <w:tab w:val="left" w:pos="720"/>
        </w:tabs>
        <w:spacing w:before="120" w:after="120" w:line="276" w:lineRule="auto"/>
        <w:ind w:right="455"/>
        <w:jc w:val="both"/>
        <w:rPr>
          <w:rFonts w:asciiTheme="majorHAnsi" w:eastAsia="Muli" w:hAnsiTheme="majorHAnsi" w:cstheme="majorHAnsi"/>
          <w:b/>
          <w:highlight w:val="yellow"/>
        </w:rPr>
      </w:pPr>
      <w:r w:rsidRPr="00B7640E">
        <w:rPr>
          <w:rFonts w:asciiTheme="majorHAnsi" w:eastAsia="Muli" w:hAnsiTheme="majorHAnsi" w:cstheme="majorHAnsi"/>
          <w:highlight w:val="yellow"/>
        </w:rPr>
        <w:t xml:space="preserve">{delete as applicable for your </w:t>
      </w:r>
      <w:proofErr w:type="spellStart"/>
      <w:r w:rsidRPr="00B7640E">
        <w:rPr>
          <w:rFonts w:asciiTheme="majorHAnsi" w:eastAsia="Muli" w:hAnsiTheme="majorHAnsi" w:cstheme="majorHAnsi"/>
          <w:highlight w:val="yellow"/>
        </w:rPr>
        <w:t>organisation</w:t>
      </w:r>
      <w:proofErr w:type="spellEnd"/>
      <w:r w:rsidRPr="00B7640E">
        <w:rPr>
          <w:rFonts w:asciiTheme="majorHAnsi" w:eastAsia="Muli" w:hAnsiTheme="majorHAnsi" w:cstheme="majorHAnsi"/>
          <w:highlight w:val="yellow"/>
        </w:rPr>
        <w:t>/client type}</w:t>
      </w:r>
    </w:p>
    <w:p w14:paraId="45F383B7" w14:textId="77777777" w:rsidR="00B7640E" w:rsidRPr="00B7640E" w:rsidRDefault="00B7640E" w:rsidP="00B7640E">
      <w:pPr>
        <w:numPr>
          <w:ilvl w:val="0"/>
          <w:numId w:val="49"/>
        </w:numPr>
        <w:pBdr>
          <w:top w:val="nil"/>
          <w:left w:val="nil"/>
          <w:bottom w:val="nil"/>
          <w:right w:val="nil"/>
          <w:between w:val="nil"/>
        </w:pBdr>
        <w:spacing w:before="120" w:after="120" w:line="276" w:lineRule="auto"/>
        <w:rPr>
          <w:rFonts w:asciiTheme="majorHAnsi" w:eastAsia="Muli" w:hAnsiTheme="majorHAnsi" w:cstheme="majorHAnsi"/>
          <w:color w:val="000000"/>
          <w:highlight w:val="yellow"/>
        </w:rPr>
      </w:pPr>
      <w:r w:rsidRPr="00B7640E">
        <w:rPr>
          <w:rFonts w:asciiTheme="majorHAnsi" w:eastAsia="Muli" w:hAnsiTheme="majorHAnsi" w:cstheme="majorHAnsi"/>
          <w:color w:val="000000"/>
          <w:highlight w:val="yellow"/>
        </w:rPr>
        <w:t>{</w:t>
      </w:r>
      <w:r w:rsidRPr="00B7640E">
        <w:rPr>
          <w:rFonts w:asciiTheme="majorHAnsi" w:eastAsia="Muli" w:hAnsiTheme="majorHAnsi" w:cstheme="majorHAnsi"/>
          <w:highlight w:val="yellow"/>
        </w:rPr>
        <w:t xml:space="preserve">Include: </w:t>
      </w:r>
      <w:r w:rsidRPr="00B7640E">
        <w:rPr>
          <w:rFonts w:asciiTheme="majorHAnsi" w:eastAsia="Muli" w:hAnsiTheme="majorHAnsi" w:cstheme="majorHAnsi"/>
          <w:color w:val="000000"/>
          <w:highlight w:val="yellow"/>
        </w:rPr>
        <w:t xml:space="preserve"> the </w:t>
      </w:r>
      <w:proofErr w:type="spellStart"/>
      <w:r w:rsidRPr="00B7640E">
        <w:rPr>
          <w:rFonts w:asciiTheme="majorHAnsi" w:eastAsia="Muli" w:hAnsiTheme="majorHAnsi" w:cstheme="majorHAnsi"/>
          <w:color w:val="000000"/>
          <w:highlight w:val="yellow"/>
        </w:rPr>
        <w:t>organisation's</w:t>
      </w:r>
      <w:proofErr w:type="spellEnd"/>
      <w:r w:rsidRPr="00B7640E">
        <w:rPr>
          <w:rFonts w:asciiTheme="majorHAnsi" w:eastAsia="Muli" w:hAnsiTheme="majorHAnsi" w:cstheme="majorHAnsi"/>
          <w:color w:val="000000"/>
          <w:highlight w:val="yellow"/>
        </w:rPr>
        <w:t xml:space="preserve"> process for identifying and responding to and reviewing clinical incidents, variations in practice and unexpected outcomes that focus on and include processes for open disclosure, persons responsible, ensuring outcomes of reviews that are used to inform the </w:t>
      </w:r>
      <w:proofErr w:type="spellStart"/>
      <w:r w:rsidRPr="00B7640E">
        <w:rPr>
          <w:rFonts w:asciiTheme="majorHAnsi" w:eastAsia="Muli" w:hAnsiTheme="majorHAnsi" w:cstheme="majorHAnsi"/>
          <w:color w:val="000000"/>
          <w:highlight w:val="yellow"/>
        </w:rPr>
        <w:t>organisation's</w:t>
      </w:r>
      <w:proofErr w:type="spellEnd"/>
      <w:r w:rsidRPr="00B7640E">
        <w:rPr>
          <w:rFonts w:asciiTheme="majorHAnsi" w:eastAsia="Muli" w:hAnsiTheme="majorHAnsi" w:cstheme="majorHAnsi"/>
          <w:color w:val="000000"/>
          <w:highlight w:val="yellow"/>
        </w:rPr>
        <w:t xml:space="preserve"> risk management and continuous improvement}</w:t>
      </w:r>
    </w:p>
    <w:p w14:paraId="2A10CA84" w14:textId="77777777" w:rsidR="00B7640E" w:rsidRPr="00B7640E" w:rsidRDefault="00B7640E" w:rsidP="00B7640E">
      <w:pPr>
        <w:pStyle w:val="Heading2"/>
        <w:rPr>
          <w:rFonts w:eastAsia="Muli"/>
        </w:rPr>
      </w:pPr>
      <w:bookmarkStart w:id="6" w:name="_heading=h.i1p2d3xcxifh" w:colFirst="0" w:colLast="0"/>
      <w:bookmarkEnd w:id="6"/>
      <w:r w:rsidRPr="00B7640E">
        <w:rPr>
          <w:rFonts w:eastAsia="Muli"/>
        </w:rPr>
        <w:t>Critical incidents</w:t>
      </w:r>
    </w:p>
    <w:p w14:paraId="6135E4EC" w14:textId="77777777" w:rsidR="00B7640E" w:rsidRPr="00B7640E" w:rsidRDefault="00B7640E" w:rsidP="00B7640E">
      <w:pPr>
        <w:numPr>
          <w:ilvl w:val="0"/>
          <w:numId w:val="49"/>
        </w:numPr>
        <w:pBdr>
          <w:top w:val="nil"/>
          <w:left w:val="nil"/>
          <w:bottom w:val="nil"/>
          <w:right w:val="nil"/>
          <w:between w:val="nil"/>
        </w:pBdr>
        <w:spacing w:before="120" w:after="120" w:line="276" w:lineRule="auto"/>
        <w:rPr>
          <w:rFonts w:asciiTheme="majorHAnsi" w:eastAsia="Muli" w:hAnsiTheme="majorHAnsi" w:cstheme="majorHAnsi"/>
          <w:color w:val="000000"/>
        </w:rPr>
      </w:pPr>
      <w:r w:rsidRPr="00B7640E">
        <w:rPr>
          <w:rFonts w:asciiTheme="majorHAnsi" w:eastAsia="Muli" w:hAnsiTheme="majorHAnsi" w:cstheme="majorHAnsi"/>
          <w:color w:val="000000"/>
        </w:rPr>
        <w:t xml:space="preserve">Critical Incidents are to be reported as per the Department of Communities, Disability Services and Seniors' </w:t>
      </w:r>
      <w:r w:rsidRPr="00B7640E">
        <w:rPr>
          <w:rFonts w:asciiTheme="majorHAnsi" w:eastAsia="Muli" w:hAnsiTheme="majorHAnsi" w:cstheme="majorHAnsi"/>
          <w:i/>
          <w:color w:val="000000"/>
        </w:rPr>
        <w:t>Critical Incident Policy</w:t>
      </w:r>
      <w:r w:rsidRPr="00B7640E">
        <w:rPr>
          <w:rFonts w:asciiTheme="majorHAnsi" w:eastAsia="Muli" w:hAnsiTheme="majorHAnsi" w:cstheme="majorHAnsi"/>
          <w:color w:val="000000"/>
        </w:rPr>
        <w:t xml:space="preserve"> or the Department of Child Safety, Youth and Women's </w:t>
      </w:r>
      <w:r w:rsidRPr="00B7640E">
        <w:rPr>
          <w:rFonts w:asciiTheme="majorHAnsi" w:eastAsia="Muli" w:hAnsiTheme="majorHAnsi" w:cstheme="majorHAnsi"/>
          <w:i/>
          <w:color w:val="000000"/>
        </w:rPr>
        <w:t>Incident reporting guide for residential care services</w:t>
      </w:r>
      <w:r w:rsidRPr="00B7640E">
        <w:rPr>
          <w:rFonts w:asciiTheme="majorHAnsi" w:eastAsia="Muli" w:hAnsiTheme="majorHAnsi" w:cstheme="majorHAnsi"/>
          <w:color w:val="000000"/>
        </w:rPr>
        <w:t>.</w:t>
      </w:r>
    </w:p>
    <w:p w14:paraId="6B9C09B3" w14:textId="77777777" w:rsidR="00B7640E" w:rsidRPr="00B7640E" w:rsidRDefault="00B7640E" w:rsidP="00B7640E">
      <w:pPr>
        <w:numPr>
          <w:ilvl w:val="0"/>
          <w:numId w:val="49"/>
        </w:numPr>
        <w:pBdr>
          <w:top w:val="nil"/>
          <w:left w:val="nil"/>
          <w:bottom w:val="nil"/>
          <w:right w:val="nil"/>
          <w:between w:val="nil"/>
        </w:pBdr>
        <w:spacing w:before="120" w:after="120" w:line="276" w:lineRule="auto"/>
        <w:rPr>
          <w:rFonts w:asciiTheme="majorHAnsi" w:eastAsia="Muli" w:hAnsiTheme="majorHAnsi" w:cstheme="majorHAnsi"/>
          <w:color w:val="000000"/>
        </w:rPr>
      </w:pPr>
      <w:r w:rsidRPr="00B7640E">
        <w:rPr>
          <w:rFonts w:asciiTheme="majorHAnsi" w:eastAsia="Muli" w:hAnsiTheme="majorHAnsi" w:cstheme="majorHAnsi"/>
          <w:color w:val="000000"/>
        </w:rPr>
        <w:t>Deaths in Care are reported to the Queensland Coroner.</w:t>
      </w:r>
    </w:p>
    <w:p w14:paraId="5C2CFB4E" w14:textId="77777777" w:rsidR="00B7640E" w:rsidRPr="00B7640E" w:rsidRDefault="00B7640E" w:rsidP="00B7640E">
      <w:pPr>
        <w:spacing w:before="120" w:after="120" w:line="276" w:lineRule="auto"/>
        <w:rPr>
          <w:rFonts w:asciiTheme="majorHAnsi" w:eastAsia="Muli" w:hAnsiTheme="majorHAnsi" w:cstheme="majorHAnsi"/>
          <w:b/>
        </w:rPr>
      </w:pPr>
      <w:r w:rsidRPr="00B7640E">
        <w:rPr>
          <w:rFonts w:asciiTheme="majorHAnsi" w:eastAsia="Muli" w:hAnsiTheme="majorHAnsi" w:cstheme="majorHAnsi"/>
          <w:b/>
        </w:rPr>
        <w:t>Child Protection Placement Services</w:t>
      </w:r>
    </w:p>
    <w:p w14:paraId="44B1D31A" w14:textId="77777777" w:rsidR="00B7640E" w:rsidRPr="00B7640E" w:rsidRDefault="00B7640E" w:rsidP="00B7640E">
      <w:pPr>
        <w:tabs>
          <w:tab w:val="left" w:pos="720"/>
        </w:tabs>
        <w:spacing w:before="120" w:after="120" w:line="276" w:lineRule="auto"/>
        <w:ind w:right="455"/>
        <w:jc w:val="both"/>
        <w:rPr>
          <w:rFonts w:asciiTheme="majorHAnsi" w:eastAsia="Muli" w:hAnsiTheme="majorHAnsi" w:cstheme="majorHAnsi"/>
          <w:b/>
          <w:highlight w:val="yellow"/>
        </w:rPr>
      </w:pPr>
      <w:r w:rsidRPr="00B7640E">
        <w:rPr>
          <w:rFonts w:asciiTheme="majorHAnsi" w:eastAsia="Muli" w:hAnsiTheme="majorHAnsi" w:cstheme="majorHAnsi"/>
          <w:highlight w:val="yellow"/>
        </w:rPr>
        <w:t xml:space="preserve">{delete as applicable for your </w:t>
      </w:r>
      <w:proofErr w:type="spellStart"/>
      <w:r w:rsidRPr="00B7640E">
        <w:rPr>
          <w:rFonts w:asciiTheme="majorHAnsi" w:eastAsia="Muli" w:hAnsiTheme="majorHAnsi" w:cstheme="majorHAnsi"/>
          <w:highlight w:val="yellow"/>
        </w:rPr>
        <w:t>organisation</w:t>
      </w:r>
      <w:proofErr w:type="spellEnd"/>
      <w:r w:rsidRPr="00B7640E">
        <w:rPr>
          <w:rFonts w:asciiTheme="majorHAnsi" w:eastAsia="Muli" w:hAnsiTheme="majorHAnsi" w:cstheme="majorHAnsi"/>
          <w:highlight w:val="yellow"/>
        </w:rPr>
        <w:t>/client type}</w:t>
      </w:r>
    </w:p>
    <w:p w14:paraId="74FC5845" w14:textId="77777777" w:rsidR="00B7640E" w:rsidRPr="00B7640E" w:rsidRDefault="00B7640E" w:rsidP="00B7640E">
      <w:pPr>
        <w:numPr>
          <w:ilvl w:val="0"/>
          <w:numId w:val="49"/>
        </w:numPr>
        <w:pBdr>
          <w:top w:val="nil"/>
          <w:left w:val="nil"/>
          <w:bottom w:val="nil"/>
          <w:right w:val="nil"/>
          <w:between w:val="nil"/>
        </w:pBdr>
        <w:spacing w:before="120" w:after="120" w:line="276" w:lineRule="auto"/>
        <w:rPr>
          <w:rFonts w:asciiTheme="majorHAnsi" w:eastAsia="Muli" w:hAnsiTheme="majorHAnsi" w:cstheme="majorHAnsi"/>
          <w:color w:val="000000"/>
          <w:highlight w:val="yellow"/>
        </w:rPr>
      </w:pPr>
      <w:r w:rsidRPr="00B7640E">
        <w:rPr>
          <w:rFonts w:asciiTheme="majorHAnsi" w:eastAsia="Muli" w:hAnsiTheme="majorHAnsi" w:cstheme="majorHAnsi"/>
          <w:color w:val="000000"/>
          <w:highlight w:val="yellow"/>
        </w:rPr>
        <w:t xml:space="preserve">{Include: responding to the department determining that an incident requires a Harm Report, Standards of Care Review or monitoring of the Standards of Care} </w:t>
      </w:r>
    </w:p>
    <w:p w14:paraId="0FD34861" w14:textId="77777777" w:rsidR="00B7640E" w:rsidRPr="00B7640E" w:rsidRDefault="00B7640E" w:rsidP="00B7640E">
      <w:pPr>
        <w:numPr>
          <w:ilvl w:val="0"/>
          <w:numId w:val="49"/>
        </w:numPr>
        <w:pBdr>
          <w:top w:val="nil"/>
          <w:left w:val="nil"/>
          <w:bottom w:val="nil"/>
          <w:right w:val="nil"/>
          <w:between w:val="nil"/>
        </w:pBdr>
        <w:spacing w:before="120" w:after="120" w:line="276" w:lineRule="auto"/>
        <w:rPr>
          <w:rFonts w:asciiTheme="majorHAnsi" w:eastAsia="Muli" w:hAnsiTheme="majorHAnsi" w:cstheme="majorHAnsi"/>
          <w:color w:val="000000"/>
          <w:highlight w:val="yellow"/>
        </w:rPr>
      </w:pPr>
      <w:r w:rsidRPr="00B7640E">
        <w:rPr>
          <w:rFonts w:asciiTheme="majorHAnsi" w:eastAsia="Muli" w:hAnsiTheme="majorHAnsi" w:cstheme="majorHAnsi"/>
          <w:color w:val="000000"/>
          <w:highlight w:val="yellow"/>
        </w:rPr>
        <w:t xml:space="preserve">{Include: how you report incidents to police in line with the </w:t>
      </w:r>
      <w:r w:rsidRPr="00B7640E">
        <w:rPr>
          <w:rFonts w:asciiTheme="majorHAnsi" w:eastAsia="Muli" w:hAnsiTheme="majorHAnsi" w:cstheme="majorHAnsi"/>
          <w:i/>
          <w:color w:val="000000"/>
          <w:highlight w:val="yellow"/>
        </w:rPr>
        <w:t xml:space="preserve">Joint agency protocol to reduce preventable police </w:t>
      </w:r>
      <w:proofErr w:type="gramStart"/>
      <w:r w:rsidRPr="00B7640E">
        <w:rPr>
          <w:rFonts w:asciiTheme="majorHAnsi" w:eastAsia="Muli" w:hAnsiTheme="majorHAnsi" w:cstheme="majorHAnsi"/>
          <w:i/>
          <w:color w:val="000000"/>
          <w:highlight w:val="yellow"/>
        </w:rPr>
        <w:t>call-outs</w:t>
      </w:r>
      <w:proofErr w:type="gramEnd"/>
      <w:r w:rsidRPr="00B7640E">
        <w:rPr>
          <w:rFonts w:asciiTheme="majorHAnsi" w:eastAsia="Muli" w:hAnsiTheme="majorHAnsi" w:cstheme="majorHAnsi"/>
          <w:i/>
          <w:color w:val="000000"/>
          <w:highlight w:val="yellow"/>
        </w:rPr>
        <w:t xml:space="preserve"> to residential care services</w:t>
      </w:r>
      <w:r w:rsidRPr="00B7640E">
        <w:rPr>
          <w:rFonts w:asciiTheme="majorHAnsi" w:eastAsia="Muli" w:hAnsiTheme="majorHAnsi" w:cstheme="majorHAnsi"/>
          <w:color w:val="000000"/>
          <w:highlight w:val="yellow"/>
        </w:rPr>
        <w:t>}</w:t>
      </w:r>
    </w:p>
    <w:p w14:paraId="378C67B6" w14:textId="77777777" w:rsidR="00B7640E" w:rsidRPr="00B7640E" w:rsidRDefault="00B7640E" w:rsidP="00B7640E">
      <w:pPr>
        <w:numPr>
          <w:ilvl w:val="0"/>
          <w:numId w:val="49"/>
        </w:numPr>
        <w:pBdr>
          <w:top w:val="nil"/>
          <w:left w:val="nil"/>
          <w:bottom w:val="nil"/>
          <w:right w:val="nil"/>
          <w:between w:val="nil"/>
        </w:pBdr>
        <w:spacing w:before="120" w:after="120" w:line="276" w:lineRule="auto"/>
        <w:rPr>
          <w:rFonts w:asciiTheme="majorHAnsi" w:eastAsia="Muli" w:hAnsiTheme="majorHAnsi" w:cstheme="majorHAnsi"/>
          <w:color w:val="000000"/>
        </w:rPr>
      </w:pPr>
      <w:r w:rsidRPr="00B7640E">
        <w:rPr>
          <w:rFonts w:asciiTheme="majorHAnsi" w:eastAsia="Muli" w:hAnsiTheme="majorHAnsi" w:cstheme="majorHAnsi"/>
          <w:color w:val="000000"/>
        </w:rPr>
        <w:t xml:space="preserve">If a child or young person is missing or absent, staff must follow the Department of Child Safety, Youth, and Women's </w:t>
      </w:r>
      <w:r w:rsidRPr="00B7640E">
        <w:rPr>
          <w:rFonts w:asciiTheme="majorHAnsi" w:eastAsia="Muli" w:hAnsiTheme="majorHAnsi" w:cstheme="majorHAnsi"/>
          <w:i/>
          <w:color w:val="000000"/>
        </w:rPr>
        <w:t xml:space="preserve">Reporting Missing Children: Guidelines for approved </w:t>
      </w:r>
      <w:proofErr w:type="spellStart"/>
      <w:r w:rsidRPr="00B7640E">
        <w:rPr>
          <w:rFonts w:asciiTheme="majorHAnsi" w:eastAsia="Muli" w:hAnsiTheme="majorHAnsi" w:cstheme="majorHAnsi"/>
          <w:i/>
          <w:color w:val="000000"/>
        </w:rPr>
        <w:t>carers</w:t>
      </w:r>
      <w:proofErr w:type="spellEnd"/>
      <w:r w:rsidRPr="00B7640E">
        <w:rPr>
          <w:rFonts w:asciiTheme="majorHAnsi" w:eastAsia="Muli" w:hAnsiTheme="majorHAnsi" w:cstheme="majorHAnsi"/>
          <w:i/>
          <w:color w:val="000000"/>
        </w:rPr>
        <w:t xml:space="preserve"> and care services.</w:t>
      </w:r>
      <w:r w:rsidRPr="00B7640E">
        <w:rPr>
          <w:rFonts w:asciiTheme="majorHAnsi" w:eastAsia="Muli" w:hAnsiTheme="majorHAnsi" w:cstheme="majorHAnsi"/>
          <w:color w:val="000000"/>
        </w:rPr>
        <w:t xml:space="preserve"> Please ensure you refer to this document immediately upon suspecting that a child or young person is missing or absent.</w:t>
      </w:r>
    </w:p>
    <w:p w14:paraId="20738CFB" w14:textId="77777777" w:rsidR="00B7640E" w:rsidRPr="00B7640E" w:rsidRDefault="00B7640E" w:rsidP="00B7640E">
      <w:pPr>
        <w:numPr>
          <w:ilvl w:val="0"/>
          <w:numId w:val="49"/>
        </w:numPr>
        <w:pBdr>
          <w:top w:val="nil"/>
          <w:left w:val="nil"/>
          <w:bottom w:val="nil"/>
          <w:right w:val="nil"/>
          <w:between w:val="nil"/>
        </w:pBdr>
        <w:spacing w:before="120" w:after="120" w:line="276" w:lineRule="auto"/>
        <w:rPr>
          <w:rFonts w:asciiTheme="majorHAnsi" w:eastAsia="Muli" w:hAnsiTheme="majorHAnsi" w:cstheme="majorHAnsi"/>
          <w:color w:val="000000"/>
        </w:rPr>
      </w:pPr>
      <w:r w:rsidRPr="00B7640E">
        <w:rPr>
          <w:rFonts w:asciiTheme="majorHAnsi" w:eastAsia="Muli" w:hAnsiTheme="majorHAnsi" w:cstheme="majorHAnsi"/>
          <w:color w:val="000000"/>
        </w:rPr>
        <w:t>Regardless of the order or care agreement the child or young person is subject to, if a child or young person in out-of-home care is missing, immediate efforts are required to locate them. An absence may be an early indicator that a child or young person is missing. Therefore, the child or young person's absence needs to be carefully monitored and escalated if the child or young person becomes 'missing.'</w:t>
      </w:r>
    </w:p>
    <w:p w14:paraId="0BF44730" w14:textId="77777777" w:rsidR="00B7640E" w:rsidRPr="00B7640E" w:rsidRDefault="00B7640E" w:rsidP="00B7640E">
      <w:pPr>
        <w:numPr>
          <w:ilvl w:val="0"/>
          <w:numId w:val="49"/>
        </w:numPr>
        <w:pBdr>
          <w:top w:val="nil"/>
          <w:left w:val="nil"/>
          <w:bottom w:val="nil"/>
          <w:right w:val="nil"/>
          <w:between w:val="nil"/>
        </w:pBdr>
        <w:spacing w:before="120" w:after="120" w:line="276" w:lineRule="auto"/>
        <w:rPr>
          <w:rFonts w:asciiTheme="majorHAnsi" w:eastAsia="Muli" w:hAnsiTheme="majorHAnsi" w:cstheme="majorHAnsi"/>
          <w:color w:val="000000"/>
        </w:rPr>
      </w:pPr>
      <w:r w:rsidRPr="00B7640E">
        <w:rPr>
          <w:rFonts w:asciiTheme="majorHAnsi" w:eastAsia="Muli" w:hAnsiTheme="majorHAnsi" w:cstheme="majorHAnsi"/>
          <w:color w:val="000000"/>
          <w:highlight w:val="yellow"/>
        </w:rPr>
        <w:t>{include</w:t>
      </w:r>
      <w:r w:rsidRPr="00B7640E">
        <w:rPr>
          <w:rFonts w:asciiTheme="majorHAnsi" w:eastAsia="Muli" w:hAnsiTheme="majorHAnsi" w:cstheme="majorHAnsi"/>
          <w:highlight w:val="yellow"/>
        </w:rPr>
        <w:t xml:space="preserve">: </w:t>
      </w:r>
      <w:r w:rsidRPr="00B7640E">
        <w:rPr>
          <w:rFonts w:asciiTheme="majorHAnsi" w:eastAsia="Muli" w:hAnsiTheme="majorHAnsi" w:cstheme="majorHAnsi"/>
          <w:color w:val="000000"/>
          <w:highlight w:val="yellow"/>
        </w:rPr>
        <w:t>Position Title}</w:t>
      </w:r>
      <w:r w:rsidRPr="00B7640E">
        <w:rPr>
          <w:rFonts w:asciiTheme="majorHAnsi" w:eastAsia="Muli" w:hAnsiTheme="majorHAnsi" w:cstheme="majorHAnsi"/>
          <w:color w:val="000000"/>
        </w:rPr>
        <w:t xml:space="preserve"> must make all reasonable attempts to locate the child or young person if they have been absent for a short period, and then make a judgement about the seriousness of the situation. It may be appropriate to contact the child or young person's parents or family members and enquire if the child or </w:t>
      </w:r>
      <w:r w:rsidRPr="00B7640E">
        <w:rPr>
          <w:rFonts w:asciiTheme="majorHAnsi" w:eastAsia="Muli" w:hAnsiTheme="majorHAnsi" w:cstheme="majorHAnsi"/>
          <w:color w:val="000000"/>
        </w:rPr>
        <w:lastRenderedPageBreak/>
        <w:t xml:space="preserve">young person is with them or in contact with them. It may be preferable for this action to be undertaken by the department's Child Safety Officer. </w:t>
      </w:r>
    </w:p>
    <w:p w14:paraId="355BB349" w14:textId="77777777" w:rsidR="00B7640E" w:rsidRPr="00B7640E" w:rsidRDefault="00B7640E" w:rsidP="00B7640E">
      <w:pPr>
        <w:numPr>
          <w:ilvl w:val="0"/>
          <w:numId w:val="49"/>
        </w:numPr>
        <w:pBdr>
          <w:top w:val="nil"/>
          <w:left w:val="nil"/>
          <w:bottom w:val="nil"/>
          <w:right w:val="nil"/>
          <w:between w:val="nil"/>
        </w:pBdr>
        <w:spacing w:before="120" w:after="120" w:line="276" w:lineRule="auto"/>
        <w:rPr>
          <w:rFonts w:asciiTheme="majorHAnsi" w:eastAsia="Muli" w:hAnsiTheme="majorHAnsi" w:cstheme="majorHAnsi"/>
          <w:color w:val="000000"/>
        </w:rPr>
      </w:pPr>
      <w:r w:rsidRPr="00B7640E">
        <w:rPr>
          <w:rFonts w:asciiTheme="majorHAnsi" w:eastAsia="Muli" w:hAnsiTheme="majorHAnsi" w:cstheme="majorHAnsi"/>
          <w:color w:val="000000"/>
        </w:rPr>
        <w:t xml:space="preserve">If there is doubt about how to respond, the </w:t>
      </w:r>
      <w:r w:rsidRPr="00B7640E">
        <w:rPr>
          <w:rFonts w:asciiTheme="majorHAnsi" w:eastAsia="Muli" w:hAnsiTheme="majorHAnsi" w:cstheme="majorHAnsi"/>
          <w:color w:val="000000"/>
          <w:highlight w:val="yellow"/>
        </w:rPr>
        <w:t>{include: Position Title}</w:t>
      </w:r>
      <w:r w:rsidRPr="00B7640E">
        <w:rPr>
          <w:rFonts w:asciiTheme="majorHAnsi" w:eastAsia="Muli" w:hAnsiTheme="majorHAnsi" w:cstheme="majorHAnsi"/>
          <w:color w:val="000000"/>
        </w:rPr>
        <w:t xml:space="preserve"> must </w:t>
      </w:r>
      <w:r w:rsidRPr="00B7640E">
        <w:rPr>
          <w:rFonts w:asciiTheme="majorHAnsi" w:eastAsia="Muli" w:hAnsiTheme="majorHAnsi" w:cstheme="majorHAnsi"/>
          <w:color w:val="000000"/>
          <w:highlight w:val="yellow"/>
        </w:rPr>
        <w:t>contact {</w:t>
      </w:r>
      <w:r w:rsidRPr="00B7640E">
        <w:rPr>
          <w:rFonts w:asciiTheme="majorHAnsi" w:eastAsia="Muli" w:hAnsiTheme="majorHAnsi" w:cstheme="majorHAnsi"/>
          <w:highlight w:val="yellow"/>
        </w:rPr>
        <w:t>Include: contact Position Title or agency</w:t>
      </w:r>
      <w:r w:rsidRPr="00B7640E">
        <w:rPr>
          <w:rFonts w:asciiTheme="majorHAnsi" w:eastAsia="Muli" w:hAnsiTheme="majorHAnsi" w:cstheme="majorHAnsi"/>
          <w:color w:val="000000"/>
          <w:highlight w:val="yellow"/>
        </w:rPr>
        <w:t>}</w:t>
      </w:r>
      <w:r w:rsidRPr="00B7640E">
        <w:rPr>
          <w:rFonts w:asciiTheme="majorHAnsi" w:eastAsia="Muli" w:hAnsiTheme="majorHAnsi" w:cstheme="majorHAnsi"/>
          <w:color w:val="000000"/>
        </w:rPr>
        <w:t xml:space="preserve"> or the Child Safety Service Centre for advice</w:t>
      </w:r>
    </w:p>
    <w:p w14:paraId="19F9CFDD" w14:textId="77777777" w:rsidR="00B7640E" w:rsidRPr="00B7640E" w:rsidRDefault="00B7640E" w:rsidP="00B7640E">
      <w:pPr>
        <w:numPr>
          <w:ilvl w:val="0"/>
          <w:numId w:val="49"/>
        </w:numPr>
        <w:pBdr>
          <w:top w:val="nil"/>
          <w:left w:val="nil"/>
          <w:bottom w:val="nil"/>
          <w:right w:val="nil"/>
          <w:between w:val="nil"/>
        </w:pBdr>
        <w:spacing w:before="120" w:after="120" w:line="276" w:lineRule="auto"/>
        <w:rPr>
          <w:rFonts w:asciiTheme="majorHAnsi" w:eastAsia="Muli" w:hAnsiTheme="majorHAnsi" w:cstheme="majorHAnsi"/>
          <w:color w:val="000000"/>
        </w:rPr>
      </w:pPr>
      <w:r w:rsidRPr="00B7640E">
        <w:rPr>
          <w:rFonts w:asciiTheme="majorHAnsi" w:eastAsia="Muli" w:hAnsiTheme="majorHAnsi" w:cstheme="majorHAnsi"/>
          <w:color w:val="000000"/>
        </w:rPr>
        <w:t xml:space="preserve">Following a critical incident, </w:t>
      </w:r>
      <w:r w:rsidRPr="00B7640E">
        <w:rPr>
          <w:rFonts w:asciiTheme="majorHAnsi" w:eastAsia="Muli" w:hAnsiTheme="majorHAnsi" w:cstheme="majorHAnsi"/>
          <w:color w:val="000000"/>
          <w:highlight w:val="yellow"/>
        </w:rPr>
        <w:t>{</w:t>
      </w:r>
      <w:proofErr w:type="gramStart"/>
      <w:r w:rsidRPr="00B7640E">
        <w:rPr>
          <w:rFonts w:asciiTheme="majorHAnsi" w:eastAsia="Muli" w:hAnsiTheme="majorHAnsi" w:cstheme="majorHAnsi"/>
          <w:color w:val="000000"/>
          <w:highlight w:val="yellow"/>
        </w:rPr>
        <w:t>include:</w:t>
      </w:r>
      <w:proofErr w:type="gramEnd"/>
      <w:r w:rsidRPr="00B7640E">
        <w:rPr>
          <w:rFonts w:asciiTheme="majorHAnsi" w:eastAsia="Muli" w:hAnsiTheme="majorHAnsi" w:cstheme="majorHAnsi"/>
          <w:color w:val="000000"/>
          <w:highlight w:val="yellow"/>
        </w:rPr>
        <w:t xml:space="preserve"> Position Title}</w:t>
      </w:r>
      <w:r w:rsidRPr="00B7640E">
        <w:rPr>
          <w:rFonts w:asciiTheme="majorHAnsi" w:eastAsia="Muli" w:hAnsiTheme="majorHAnsi" w:cstheme="majorHAnsi"/>
          <w:color w:val="000000"/>
        </w:rPr>
        <w:t xml:space="preserve"> must review or develop the child or young person's de-escalation and cultural support plan. </w:t>
      </w:r>
      <w:r w:rsidRPr="00B7640E">
        <w:rPr>
          <w:rFonts w:asciiTheme="majorHAnsi" w:eastAsia="Muli" w:hAnsiTheme="majorHAnsi" w:cstheme="majorHAnsi"/>
          <w:color w:val="000000"/>
          <w:highlight w:val="yellow"/>
        </w:rPr>
        <w:t>{</w:t>
      </w:r>
      <w:r w:rsidRPr="00B7640E">
        <w:rPr>
          <w:rFonts w:asciiTheme="majorHAnsi" w:eastAsia="Muli" w:hAnsiTheme="majorHAnsi" w:cstheme="majorHAnsi"/>
          <w:highlight w:val="yellow"/>
        </w:rPr>
        <w:t xml:space="preserve">Include: </w:t>
      </w:r>
      <w:r w:rsidRPr="00B7640E">
        <w:rPr>
          <w:rFonts w:asciiTheme="majorHAnsi" w:eastAsia="Muli" w:hAnsiTheme="majorHAnsi" w:cstheme="majorHAnsi"/>
          <w:color w:val="000000"/>
          <w:highlight w:val="yellow"/>
        </w:rPr>
        <w:t xml:space="preserve"> further details of your process here}</w:t>
      </w:r>
    </w:p>
    <w:p w14:paraId="1FA80AAF" w14:textId="77777777" w:rsidR="00B7640E" w:rsidRPr="00B7640E" w:rsidRDefault="00B7640E" w:rsidP="00B7640E">
      <w:pPr>
        <w:spacing w:before="120" w:after="120" w:line="276" w:lineRule="auto"/>
        <w:rPr>
          <w:rFonts w:asciiTheme="majorHAnsi" w:eastAsia="Muli" w:hAnsiTheme="majorHAnsi" w:cstheme="majorHAnsi"/>
          <w:b/>
        </w:rPr>
      </w:pPr>
      <w:r w:rsidRPr="00B7640E">
        <w:rPr>
          <w:rFonts w:asciiTheme="majorHAnsi" w:eastAsia="Muli" w:hAnsiTheme="majorHAnsi" w:cstheme="majorHAnsi"/>
          <w:b/>
        </w:rPr>
        <w:t>Domestic and Family Violence</w:t>
      </w:r>
    </w:p>
    <w:p w14:paraId="0CAE944C" w14:textId="77777777" w:rsidR="00B7640E" w:rsidRPr="00B7640E" w:rsidRDefault="00B7640E" w:rsidP="00B7640E">
      <w:pPr>
        <w:tabs>
          <w:tab w:val="left" w:pos="720"/>
        </w:tabs>
        <w:spacing w:before="120" w:after="120" w:line="276" w:lineRule="auto"/>
        <w:ind w:right="455"/>
        <w:jc w:val="both"/>
        <w:rPr>
          <w:rFonts w:asciiTheme="majorHAnsi" w:eastAsia="Muli" w:hAnsiTheme="majorHAnsi" w:cstheme="majorHAnsi"/>
          <w:b/>
        </w:rPr>
      </w:pPr>
      <w:r w:rsidRPr="00B7640E">
        <w:rPr>
          <w:rFonts w:asciiTheme="majorHAnsi" w:eastAsia="Muli" w:hAnsiTheme="majorHAnsi" w:cstheme="majorHAnsi"/>
          <w:highlight w:val="yellow"/>
        </w:rPr>
        <w:t xml:space="preserve">{delete as applicable for your </w:t>
      </w:r>
      <w:proofErr w:type="spellStart"/>
      <w:r w:rsidRPr="00B7640E">
        <w:rPr>
          <w:rFonts w:asciiTheme="majorHAnsi" w:eastAsia="Muli" w:hAnsiTheme="majorHAnsi" w:cstheme="majorHAnsi"/>
          <w:highlight w:val="yellow"/>
        </w:rPr>
        <w:t>organisation</w:t>
      </w:r>
      <w:proofErr w:type="spellEnd"/>
      <w:r w:rsidRPr="00B7640E">
        <w:rPr>
          <w:rFonts w:asciiTheme="majorHAnsi" w:eastAsia="Muli" w:hAnsiTheme="majorHAnsi" w:cstheme="majorHAnsi"/>
          <w:highlight w:val="yellow"/>
        </w:rPr>
        <w:t>/client type}</w:t>
      </w:r>
    </w:p>
    <w:p w14:paraId="207BEE58" w14:textId="77777777" w:rsidR="00B7640E" w:rsidRPr="00B7640E" w:rsidRDefault="00B7640E" w:rsidP="00B7640E">
      <w:pPr>
        <w:numPr>
          <w:ilvl w:val="0"/>
          <w:numId w:val="49"/>
        </w:numPr>
        <w:pBdr>
          <w:top w:val="nil"/>
          <w:left w:val="nil"/>
          <w:bottom w:val="nil"/>
          <w:right w:val="nil"/>
          <w:between w:val="nil"/>
        </w:pBdr>
        <w:spacing w:before="120" w:after="120" w:line="276" w:lineRule="auto"/>
        <w:rPr>
          <w:rFonts w:asciiTheme="majorHAnsi" w:eastAsia="Muli" w:hAnsiTheme="majorHAnsi" w:cstheme="majorHAnsi"/>
          <w:color w:val="000000"/>
        </w:rPr>
      </w:pPr>
      <w:r w:rsidRPr="00B7640E">
        <w:rPr>
          <w:rFonts w:asciiTheme="majorHAnsi" w:eastAsia="Muli" w:hAnsiTheme="majorHAnsi" w:cstheme="majorHAnsi"/>
          <w:color w:val="000000"/>
        </w:rPr>
        <w:t>If a staff member identifies that a child or young person involved in our services is experiencing significant intra-familial harm or is at risk of the same, that staff member must:</w:t>
      </w:r>
    </w:p>
    <w:p w14:paraId="4D736B6D" w14:textId="77777777" w:rsidR="00B7640E" w:rsidRPr="00B7640E" w:rsidRDefault="00B7640E" w:rsidP="00B7640E">
      <w:pPr>
        <w:numPr>
          <w:ilvl w:val="0"/>
          <w:numId w:val="47"/>
        </w:numPr>
        <w:spacing w:before="120" w:after="120" w:line="276" w:lineRule="auto"/>
        <w:rPr>
          <w:rFonts w:asciiTheme="majorHAnsi" w:eastAsia="Muli" w:hAnsiTheme="majorHAnsi" w:cstheme="majorHAnsi"/>
          <w:highlight w:val="yellow"/>
        </w:rPr>
      </w:pPr>
      <w:r w:rsidRPr="00B7640E">
        <w:rPr>
          <w:rFonts w:asciiTheme="majorHAnsi" w:eastAsia="Muli" w:hAnsiTheme="majorHAnsi" w:cstheme="majorHAnsi"/>
          <w:highlight w:val="yellow"/>
        </w:rPr>
        <w:t>{</w:t>
      </w:r>
      <w:r w:rsidRPr="00B7640E">
        <w:rPr>
          <w:rFonts w:asciiTheme="majorHAnsi" w:eastAsia="Muli" w:hAnsiTheme="majorHAnsi" w:cstheme="majorHAnsi"/>
          <w:color w:val="000000"/>
          <w:highlight w:val="yellow"/>
        </w:rPr>
        <w:t>Include</w:t>
      </w:r>
      <w:r w:rsidRPr="00B7640E">
        <w:rPr>
          <w:rFonts w:asciiTheme="majorHAnsi" w:eastAsia="Muli" w:hAnsiTheme="majorHAnsi" w:cstheme="majorHAnsi"/>
          <w:highlight w:val="yellow"/>
        </w:rPr>
        <w:t xml:space="preserve">: </w:t>
      </w:r>
      <w:r w:rsidRPr="00B7640E">
        <w:rPr>
          <w:rFonts w:asciiTheme="majorHAnsi" w:eastAsia="Muli" w:hAnsiTheme="majorHAnsi" w:cstheme="majorHAnsi"/>
          <w:color w:val="000000"/>
          <w:highlight w:val="yellow"/>
        </w:rPr>
        <w:t>who the staff member must report to internally, as well as how the concern is notified to the Department of Child Safety, Youth and Women and Police</w:t>
      </w:r>
      <w:r w:rsidRPr="00B7640E">
        <w:rPr>
          <w:rFonts w:asciiTheme="majorHAnsi" w:eastAsia="Muli" w:hAnsiTheme="majorHAnsi" w:cstheme="majorHAnsi"/>
          <w:highlight w:val="yellow"/>
        </w:rPr>
        <w:t>}</w:t>
      </w:r>
    </w:p>
    <w:p w14:paraId="5FED1D0C" w14:textId="77777777" w:rsidR="00B7640E" w:rsidRPr="00B7640E" w:rsidRDefault="00B7640E" w:rsidP="00B7640E">
      <w:pPr>
        <w:spacing w:before="120" w:after="120" w:line="276" w:lineRule="auto"/>
        <w:rPr>
          <w:rFonts w:asciiTheme="majorHAnsi" w:eastAsia="Muli" w:hAnsiTheme="majorHAnsi" w:cstheme="majorHAnsi"/>
          <w:b/>
        </w:rPr>
      </w:pPr>
      <w:bookmarkStart w:id="7" w:name="_heading=h.gjdgxs" w:colFirst="0" w:colLast="0"/>
      <w:bookmarkEnd w:id="7"/>
      <w:r w:rsidRPr="00B7640E">
        <w:rPr>
          <w:rFonts w:asciiTheme="majorHAnsi" w:eastAsia="Muli" w:hAnsiTheme="majorHAnsi" w:cstheme="majorHAnsi"/>
          <w:b/>
        </w:rPr>
        <w:t>Perpetrator Intervention Programs</w:t>
      </w:r>
    </w:p>
    <w:p w14:paraId="26803725" w14:textId="77777777" w:rsidR="00B7640E" w:rsidRPr="00B7640E" w:rsidRDefault="00B7640E" w:rsidP="00B7640E">
      <w:pPr>
        <w:tabs>
          <w:tab w:val="left" w:pos="720"/>
        </w:tabs>
        <w:spacing w:before="120" w:after="120" w:line="276" w:lineRule="auto"/>
        <w:ind w:right="455"/>
        <w:jc w:val="both"/>
        <w:rPr>
          <w:rFonts w:asciiTheme="majorHAnsi" w:eastAsia="Muli" w:hAnsiTheme="majorHAnsi" w:cstheme="majorHAnsi"/>
          <w:b/>
        </w:rPr>
      </w:pPr>
      <w:r w:rsidRPr="00B7640E">
        <w:rPr>
          <w:rFonts w:asciiTheme="majorHAnsi" w:eastAsia="Muli" w:hAnsiTheme="majorHAnsi" w:cstheme="majorHAnsi"/>
          <w:highlight w:val="yellow"/>
        </w:rPr>
        <w:t xml:space="preserve">{delete as applicable for your </w:t>
      </w:r>
      <w:proofErr w:type="spellStart"/>
      <w:r w:rsidRPr="00B7640E">
        <w:rPr>
          <w:rFonts w:asciiTheme="majorHAnsi" w:eastAsia="Muli" w:hAnsiTheme="majorHAnsi" w:cstheme="majorHAnsi"/>
          <w:highlight w:val="yellow"/>
        </w:rPr>
        <w:t>organisation</w:t>
      </w:r>
      <w:proofErr w:type="spellEnd"/>
      <w:r w:rsidRPr="00B7640E">
        <w:rPr>
          <w:rFonts w:asciiTheme="majorHAnsi" w:eastAsia="Muli" w:hAnsiTheme="majorHAnsi" w:cstheme="majorHAnsi"/>
          <w:highlight w:val="yellow"/>
        </w:rPr>
        <w:t>/client type}</w:t>
      </w:r>
    </w:p>
    <w:p w14:paraId="1FD03B7E" w14:textId="77777777" w:rsidR="00B7640E" w:rsidRPr="00B7640E" w:rsidRDefault="00B7640E" w:rsidP="00B7640E">
      <w:pPr>
        <w:numPr>
          <w:ilvl w:val="0"/>
          <w:numId w:val="49"/>
        </w:numPr>
        <w:pBdr>
          <w:top w:val="nil"/>
          <w:left w:val="nil"/>
          <w:bottom w:val="nil"/>
          <w:right w:val="nil"/>
          <w:between w:val="nil"/>
        </w:pBdr>
        <w:spacing w:before="120" w:after="120" w:line="276" w:lineRule="auto"/>
        <w:rPr>
          <w:rFonts w:asciiTheme="majorHAnsi" w:eastAsia="Muli" w:hAnsiTheme="majorHAnsi" w:cstheme="majorHAnsi"/>
          <w:color w:val="000000"/>
        </w:rPr>
      </w:pPr>
      <w:r w:rsidRPr="00B7640E">
        <w:rPr>
          <w:rFonts w:asciiTheme="majorHAnsi" w:eastAsia="Muli" w:hAnsiTheme="majorHAnsi" w:cstheme="majorHAnsi"/>
          <w:color w:val="000000"/>
        </w:rPr>
        <w:t>The following process must be followed if staff are witness to or become aware of a crime and for managing reported threats or acts of violence:</w:t>
      </w:r>
    </w:p>
    <w:p w14:paraId="12871B55" w14:textId="77777777" w:rsidR="00B7640E" w:rsidRPr="00B7640E" w:rsidRDefault="00B7640E" w:rsidP="00B7640E">
      <w:pPr>
        <w:numPr>
          <w:ilvl w:val="0"/>
          <w:numId w:val="47"/>
        </w:numPr>
        <w:spacing w:before="120" w:after="120" w:line="276" w:lineRule="auto"/>
        <w:rPr>
          <w:rFonts w:asciiTheme="majorHAnsi" w:eastAsia="Muli" w:hAnsiTheme="majorHAnsi" w:cstheme="majorHAnsi"/>
          <w:highlight w:val="yellow"/>
        </w:rPr>
      </w:pPr>
      <w:r w:rsidRPr="00B7640E">
        <w:rPr>
          <w:rFonts w:asciiTheme="majorHAnsi" w:eastAsia="Muli" w:hAnsiTheme="majorHAnsi" w:cstheme="majorHAnsi"/>
          <w:highlight w:val="yellow"/>
        </w:rPr>
        <w:t>{</w:t>
      </w:r>
      <w:r w:rsidRPr="00B7640E">
        <w:rPr>
          <w:rFonts w:asciiTheme="majorHAnsi" w:eastAsia="Muli" w:hAnsiTheme="majorHAnsi" w:cstheme="majorHAnsi"/>
          <w:color w:val="000000"/>
          <w:highlight w:val="yellow"/>
        </w:rPr>
        <w:t xml:space="preserve">Include: how staff </w:t>
      </w:r>
      <w:r w:rsidRPr="00B7640E">
        <w:rPr>
          <w:rFonts w:asciiTheme="majorHAnsi" w:eastAsia="Muli" w:hAnsiTheme="majorHAnsi" w:cstheme="majorHAnsi"/>
          <w:highlight w:val="yellow"/>
        </w:rPr>
        <w:t xml:space="preserve">must </w:t>
      </w:r>
      <w:r w:rsidRPr="00B7640E">
        <w:rPr>
          <w:rFonts w:asciiTheme="majorHAnsi" w:eastAsia="Muli" w:hAnsiTheme="majorHAnsi" w:cstheme="majorHAnsi"/>
          <w:color w:val="000000"/>
          <w:highlight w:val="yellow"/>
        </w:rPr>
        <w:t>report to relevant authorities. Include your internal reporting process, responsibilities, and timeframes</w:t>
      </w:r>
      <w:r w:rsidRPr="00B7640E">
        <w:rPr>
          <w:rFonts w:asciiTheme="majorHAnsi" w:eastAsia="Muli" w:hAnsiTheme="majorHAnsi" w:cstheme="majorHAnsi"/>
          <w:highlight w:val="yellow"/>
        </w:rPr>
        <w:t>}</w:t>
      </w:r>
    </w:p>
    <w:p w14:paraId="64303516" w14:textId="77777777" w:rsidR="00B7640E" w:rsidRPr="00B7640E" w:rsidRDefault="00B7640E" w:rsidP="00B7640E">
      <w:pPr>
        <w:pBdr>
          <w:top w:val="nil"/>
          <w:left w:val="nil"/>
          <w:bottom w:val="nil"/>
          <w:right w:val="nil"/>
          <w:between w:val="nil"/>
        </w:pBdr>
        <w:spacing w:before="120" w:after="120" w:line="276" w:lineRule="auto"/>
        <w:rPr>
          <w:rFonts w:asciiTheme="majorHAnsi" w:eastAsia="Muli" w:hAnsiTheme="majorHAnsi" w:cstheme="majorHAnsi"/>
          <w:b/>
        </w:rPr>
      </w:pPr>
      <w:r w:rsidRPr="00B7640E">
        <w:rPr>
          <w:rFonts w:asciiTheme="majorHAnsi" w:eastAsia="Muli" w:hAnsiTheme="majorHAnsi" w:cstheme="majorHAnsi"/>
          <w:b/>
        </w:rPr>
        <w:t>Disability Services</w:t>
      </w:r>
    </w:p>
    <w:p w14:paraId="28718973" w14:textId="77777777" w:rsidR="00B7640E" w:rsidRPr="00B7640E" w:rsidRDefault="00B7640E" w:rsidP="00B7640E">
      <w:pPr>
        <w:tabs>
          <w:tab w:val="left" w:pos="720"/>
        </w:tabs>
        <w:spacing w:before="120" w:after="120" w:line="276" w:lineRule="auto"/>
        <w:ind w:right="455"/>
        <w:jc w:val="both"/>
        <w:rPr>
          <w:rFonts w:asciiTheme="majorHAnsi" w:eastAsia="Muli" w:hAnsiTheme="majorHAnsi" w:cstheme="majorHAnsi"/>
          <w:b/>
        </w:rPr>
      </w:pPr>
      <w:r w:rsidRPr="00B7640E">
        <w:rPr>
          <w:rFonts w:asciiTheme="majorHAnsi" w:eastAsia="Muli" w:hAnsiTheme="majorHAnsi" w:cstheme="majorHAnsi"/>
          <w:highlight w:val="yellow"/>
        </w:rPr>
        <w:t xml:space="preserve">{delete as applicable for your </w:t>
      </w:r>
      <w:proofErr w:type="spellStart"/>
      <w:r w:rsidRPr="00B7640E">
        <w:rPr>
          <w:rFonts w:asciiTheme="majorHAnsi" w:eastAsia="Muli" w:hAnsiTheme="majorHAnsi" w:cstheme="majorHAnsi"/>
          <w:highlight w:val="yellow"/>
        </w:rPr>
        <w:t>organisation</w:t>
      </w:r>
      <w:proofErr w:type="spellEnd"/>
      <w:r w:rsidRPr="00B7640E">
        <w:rPr>
          <w:rFonts w:asciiTheme="majorHAnsi" w:eastAsia="Muli" w:hAnsiTheme="majorHAnsi" w:cstheme="majorHAnsi"/>
          <w:highlight w:val="yellow"/>
        </w:rPr>
        <w:t>/client type}</w:t>
      </w:r>
    </w:p>
    <w:p w14:paraId="26B2CF4E" w14:textId="77777777" w:rsidR="00B7640E" w:rsidRPr="00B7640E" w:rsidRDefault="00B7640E" w:rsidP="00B7640E">
      <w:pPr>
        <w:numPr>
          <w:ilvl w:val="0"/>
          <w:numId w:val="49"/>
        </w:numPr>
        <w:pBdr>
          <w:top w:val="nil"/>
          <w:left w:val="nil"/>
          <w:bottom w:val="nil"/>
          <w:right w:val="nil"/>
          <w:between w:val="nil"/>
        </w:pBdr>
        <w:spacing w:before="120" w:after="120" w:line="276" w:lineRule="auto"/>
        <w:rPr>
          <w:rFonts w:asciiTheme="majorHAnsi" w:eastAsia="Muli" w:hAnsiTheme="majorHAnsi" w:cstheme="majorHAnsi"/>
          <w:color w:val="000000"/>
        </w:rPr>
      </w:pPr>
      <w:r w:rsidRPr="00B7640E">
        <w:rPr>
          <w:rFonts w:asciiTheme="majorHAnsi" w:eastAsia="Muli" w:hAnsiTheme="majorHAnsi" w:cstheme="majorHAnsi"/>
          <w:color w:val="000000"/>
        </w:rPr>
        <w:t xml:space="preserve">The </w:t>
      </w:r>
      <w:proofErr w:type="spellStart"/>
      <w:r w:rsidRPr="00B7640E">
        <w:rPr>
          <w:rFonts w:asciiTheme="majorHAnsi" w:eastAsia="Muli" w:hAnsiTheme="majorHAnsi" w:cstheme="majorHAnsi"/>
          <w:color w:val="000000"/>
        </w:rPr>
        <w:t>organisation</w:t>
      </w:r>
      <w:proofErr w:type="spellEnd"/>
      <w:r w:rsidRPr="00B7640E">
        <w:rPr>
          <w:rFonts w:asciiTheme="majorHAnsi" w:eastAsia="Muli" w:hAnsiTheme="majorHAnsi" w:cstheme="majorHAnsi"/>
          <w:color w:val="000000"/>
        </w:rPr>
        <w:t xml:space="preserve"> has policies consistent with the Department of Seniors, Disability Services and Aboriginal and Torres Strait Islander Partnerships </w:t>
      </w:r>
    </w:p>
    <w:p w14:paraId="34C7A499" w14:textId="77777777" w:rsidR="00B7640E" w:rsidRPr="00B7640E" w:rsidRDefault="00B7640E" w:rsidP="00B7640E">
      <w:pPr>
        <w:numPr>
          <w:ilvl w:val="0"/>
          <w:numId w:val="47"/>
        </w:numPr>
        <w:spacing w:before="120" w:after="120" w:line="276" w:lineRule="auto"/>
        <w:rPr>
          <w:rFonts w:asciiTheme="majorHAnsi" w:eastAsia="Muli" w:hAnsiTheme="majorHAnsi" w:cstheme="majorHAnsi"/>
          <w:highlight w:val="yellow"/>
        </w:rPr>
      </w:pPr>
      <w:r w:rsidRPr="00B7640E">
        <w:rPr>
          <w:rFonts w:asciiTheme="majorHAnsi" w:eastAsia="Muli" w:hAnsiTheme="majorHAnsi" w:cstheme="majorHAnsi"/>
          <w:highlight w:val="yellow"/>
        </w:rPr>
        <w:t xml:space="preserve">{Include:  reporting critical incidents in accordance with the DSDSATSIP </w:t>
      </w:r>
      <w:r w:rsidRPr="00B7640E">
        <w:rPr>
          <w:rFonts w:asciiTheme="majorHAnsi" w:eastAsia="Muli" w:hAnsiTheme="majorHAnsi" w:cstheme="majorHAnsi"/>
          <w:i/>
          <w:highlight w:val="yellow"/>
        </w:rPr>
        <w:t xml:space="preserve">Critical Incident Reporting Policy, </w:t>
      </w:r>
      <w:r w:rsidRPr="00B7640E">
        <w:rPr>
          <w:rFonts w:asciiTheme="majorHAnsi" w:eastAsia="Muli" w:hAnsiTheme="majorHAnsi" w:cstheme="majorHAnsi"/>
          <w:highlight w:val="yellow"/>
        </w:rPr>
        <w:t xml:space="preserve">how you implement, monitor and review, including persons responsible and </w:t>
      </w:r>
      <w:proofErr w:type="gramStart"/>
      <w:r w:rsidRPr="00B7640E">
        <w:rPr>
          <w:rFonts w:asciiTheme="majorHAnsi" w:eastAsia="Muli" w:hAnsiTheme="majorHAnsi" w:cstheme="majorHAnsi"/>
          <w:highlight w:val="yellow"/>
        </w:rPr>
        <w:t>timeframes }</w:t>
      </w:r>
      <w:proofErr w:type="gramEnd"/>
    </w:p>
    <w:p w14:paraId="6A026370" w14:textId="77777777" w:rsidR="00B7640E" w:rsidRPr="00B7640E" w:rsidRDefault="00B7640E" w:rsidP="00B7640E">
      <w:pPr>
        <w:pStyle w:val="Heading2"/>
        <w:rPr>
          <w:rFonts w:eastAsia="Muli"/>
        </w:rPr>
      </w:pPr>
      <w:r w:rsidRPr="00B7640E">
        <w:rPr>
          <w:rFonts w:eastAsia="Muli"/>
        </w:rPr>
        <w:t xml:space="preserve">Review and incident management </w:t>
      </w:r>
    </w:p>
    <w:p w14:paraId="78ADA211" w14:textId="77777777" w:rsidR="00B7640E" w:rsidRPr="00B7640E" w:rsidRDefault="00B7640E" w:rsidP="00B7640E">
      <w:pPr>
        <w:numPr>
          <w:ilvl w:val="0"/>
          <w:numId w:val="49"/>
        </w:numPr>
        <w:pBdr>
          <w:top w:val="nil"/>
          <w:left w:val="nil"/>
          <w:bottom w:val="nil"/>
          <w:right w:val="nil"/>
          <w:between w:val="nil"/>
        </w:pBdr>
        <w:spacing w:before="120" w:after="120" w:line="276" w:lineRule="auto"/>
        <w:rPr>
          <w:rFonts w:asciiTheme="majorHAnsi" w:eastAsia="Muli" w:hAnsiTheme="majorHAnsi" w:cstheme="majorHAnsi"/>
          <w:color w:val="000000"/>
        </w:rPr>
      </w:pPr>
      <w:r w:rsidRPr="00B7640E">
        <w:rPr>
          <w:rFonts w:asciiTheme="majorHAnsi" w:eastAsia="Muli" w:hAnsiTheme="majorHAnsi" w:cstheme="majorHAnsi"/>
          <w:color w:val="000000"/>
        </w:rPr>
        <w:t xml:space="preserve">The </w:t>
      </w:r>
      <w:proofErr w:type="spellStart"/>
      <w:r w:rsidRPr="00B7640E">
        <w:rPr>
          <w:rFonts w:asciiTheme="majorHAnsi" w:eastAsia="Muli" w:hAnsiTheme="majorHAnsi" w:cstheme="majorHAnsi"/>
          <w:color w:val="000000"/>
        </w:rPr>
        <w:t>organisations</w:t>
      </w:r>
      <w:proofErr w:type="spellEnd"/>
      <w:r w:rsidRPr="00B7640E">
        <w:rPr>
          <w:rFonts w:asciiTheme="majorHAnsi" w:eastAsia="Muli" w:hAnsiTheme="majorHAnsi" w:cstheme="majorHAnsi"/>
          <w:color w:val="000000"/>
        </w:rPr>
        <w:t xml:space="preserve"> quality assurance of incidents and near misses are identified through a review of the </w:t>
      </w:r>
      <w:r w:rsidRPr="00B7640E">
        <w:rPr>
          <w:rFonts w:asciiTheme="majorHAnsi" w:eastAsia="Muli" w:hAnsiTheme="majorHAnsi" w:cstheme="majorHAnsi"/>
          <w:color w:val="000000"/>
          <w:highlight w:val="yellow"/>
        </w:rPr>
        <w:t>{</w:t>
      </w:r>
      <w:proofErr w:type="gramStart"/>
      <w:r w:rsidRPr="00B7640E">
        <w:rPr>
          <w:rFonts w:asciiTheme="majorHAnsi" w:eastAsia="Muli" w:hAnsiTheme="majorHAnsi" w:cstheme="majorHAnsi"/>
          <w:color w:val="000000"/>
          <w:highlight w:val="yellow"/>
        </w:rPr>
        <w:t>include:</w:t>
      </w:r>
      <w:proofErr w:type="gramEnd"/>
      <w:r w:rsidRPr="00B7640E">
        <w:rPr>
          <w:rFonts w:asciiTheme="majorHAnsi" w:eastAsia="Muli" w:hAnsiTheme="majorHAnsi" w:cstheme="majorHAnsi"/>
          <w:color w:val="000000"/>
          <w:highlight w:val="yellow"/>
        </w:rPr>
        <w:t xml:space="preserve"> registers, including incident and accident records, hazard notification records, reported near misses or observation of the environment}</w:t>
      </w:r>
    </w:p>
    <w:p w14:paraId="382F52F9" w14:textId="77777777" w:rsidR="00B7640E" w:rsidRPr="00B7640E" w:rsidRDefault="00B7640E" w:rsidP="00B7640E">
      <w:pPr>
        <w:numPr>
          <w:ilvl w:val="0"/>
          <w:numId w:val="49"/>
        </w:numPr>
        <w:pBdr>
          <w:top w:val="nil"/>
          <w:left w:val="nil"/>
          <w:bottom w:val="nil"/>
          <w:right w:val="nil"/>
          <w:between w:val="nil"/>
        </w:pBdr>
        <w:spacing w:before="120" w:after="120" w:line="276" w:lineRule="auto"/>
        <w:rPr>
          <w:rFonts w:asciiTheme="majorHAnsi" w:eastAsia="Muli" w:hAnsiTheme="majorHAnsi" w:cstheme="majorHAnsi"/>
          <w:color w:val="000000"/>
        </w:rPr>
      </w:pPr>
      <w:r w:rsidRPr="00B7640E">
        <w:rPr>
          <w:rFonts w:asciiTheme="majorHAnsi" w:eastAsia="Muli" w:hAnsiTheme="majorHAnsi" w:cstheme="majorHAnsi"/>
          <w:color w:val="000000"/>
        </w:rPr>
        <w:t xml:space="preserve">Incidents, near misses and ongoing quality management of supports and services, are identified through complaints, incidents, </w:t>
      </w:r>
      <w:proofErr w:type="gramStart"/>
      <w:r w:rsidRPr="00B7640E">
        <w:rPr>
          <w:rFonts w:asciiTheme="majorHAnsi" w:eastAsia="Muli" w:hAnsiTheme="majorHAnsi" w:cstheme="majorHAnsi"/>
          <w:color w:val="000000"/>
        </w:rPr>
        <w:t>feedback</w:t>
      </w:r>
      <w:proofErr w:type="gramEnd"/>
      <w:r w:rsidRPr="00B7640E">
        <w:rPr>
          <w:rFonts w:asciiTheme="majorHAnsi" w:eastAsia="Muli" w:hAnsiTheme="majorHAnsi" w:cstheme="majorHAnsi"/>
          <w:color w:val="000000"/>
        </w:rPr>
        <w:t xml:space="preserve"> and quality audits. Team leaders and </w:t>
      </w:r>
      <w:r w:rsidRPr="00B7640E">
        <w:rPr>
          <w:rFonts w:asciiTheme="majorHAnsi" w:eastAsia="Muli" w:hAnsiTheme="majorHAnsi" w:cstheme="majorHAnsi"/>
          <w:color w:val="000000"/>
          <w:highlight w:val="yellow"/>
        </w:rPr>
        <w:t>{</w:t>
      </w:r>
      <w:proofErr w:type="gramStart"/>
      <w:r w:rsidRPr="00B7640E">
        <w:rPr>
          <w:rFonts w:asciiTheme="majorHAnsi" w:eastAsia="Muli" w:hAnsiTheme="majorHAnsi" w:cstheme="majorHAnsi"/>
          <w:color w:val="000000"/>
          <w:highlight w:val="yellow"/>
        </w:rPr>
        <w:t>include:</w:t>
      </w:r>
      <w:proofErr w:type="gramEnd"/>
      <w:r w:rsidRPr="00B7640E">
        <w:rPr>
          <w:rFonts w:asciiTheme="majorHAnsi" w:eastAsia="Muli" w:hAnsiTheme="majorHAnsi" w:cstheme="majorHAnsi"/>
          <w:color w:val="000000"/>
          <w:highlight w:val="yellow"/>
        </w:rPr>
        <w:t xml:space="preserve"> Position title}</w:t>
      </w:r>
      <w:r w:rsidRPr="00B7640E">
        <w:rPr>
          <w:rFonts w:asciiTheme="majorHAnsi" w:eastAsia="Muli" w:hAnsiTheme="majorHAnsi" w:cstheme="majorHAnsi"/>
          <w:color w:val="000000"/>
        </w:rPr>
        <w:t xml:space="preserve"> work together to implement corrective actions</w:t>
      </w:r>
    </w:p>
    <w:p w14:paraId="0A8EEA69" w14:textId="77777777" w:rsidR="00B7640E" w:rsidRPr="00B7640E" w:rsidRDefault="00B7640E" w:rsidP="00B7640E">
      <w:pPr>
        <w:numPr>
          <w:ilvl w:val="0"/>
          <w:numId w:val="49"/>
        </w:numPr>
        <w:pBdr>
          <w:top w:val="nil"/>
          <w:left w:val="nil"/>
          <w:bottom w:val="nil"/>
          <w:right w:val="nil"/>
          <w:between w:val="nil"/>
        </w:pBdr>
        <w:spacing w:before="120" w:after="120" w:line="276" w:lineRule="auto"/>
        <w:rPr>
          <w:rFonts w:asciiTheme="majorHAnsi" w:eastAsia="Muli" w:hAnsiTheme="majorHAnsi" w:cstheme="majorHAnsi"/>
          <w:color w:val="000000"/>
        </w:rPr>
      </w:pPr>
      <w:r w:rsidRPr="00B7640E">
        <w:rPr>
          <w:rFonts w:asciiTheme="majorHAnsi" w:eastAsia="Muli" w:hAnsiTheme="majorHAnsi" w:cstheme="majorHAnsi"/>
          <w:color w:val="000000"/>
        </w:rPr>
        <w:t>Non-conforming processes are identified through scheduled internal process audits, staff performance monitoring, competency assessments and observation of practice, staff meetings, client complaints and review of registers. Non-conforming processes are registered in the continuous improvement register and addressed through staff education, supervision, and process review and improvement.</w:t>
      </w:r>
    </w:p>
    <w:p w14:paraId="27C36A5B" w14:textId="77777777" w:rsidR="00B7640E" w:rsidRPr="00B7640E" w:rsidRDefault="00B7640E" w:rsidP="00B7640E">
      <w:pPr>
        <w:pStyle w:val="Heading1"/>
        <w:rPr>
          <w:rFonts w:eastAsia="Muli"/>
        </w:rPr>
      </w:pPr>
      <w:r w:rsidRPr="00B7640E">
        <w:rPr>
          <w:rFonts w:eastAsia="Muli"/>
        </w:rPr>
        <w:t>Related Policies and Procedures</w:t>
      </w:r>
    </w:p>
    <w:p w14:paraId="0ED3DEFB" w14:textId="77777777" w:rsidR="00B7640E" w:rsidRPr="00B7640E" w:rsidRDefault="00B7640E" w:rsidP="00B7640E">
      <w:pPr>
        <w:spacing w:before="120" w:after="120" w:line="276" w:lineRule="auto"/>
        <w:rPr>
          <w:rFonts w:asciiTheme="majorHAnsi" w:eastAsia="Muli" w:hAnsiTheme="majorHAnsi" w:cstheme="majorHAnsi"/>
        </w:rPr>
      </w:pPr>
      <w:r w:rsidRPr="00B7640E">
        <w:rPr>
          <w:rFonts w:asciiTheme="majorHAnsi" w:eastAsia="Muli" w:hAnsiTheme="majorHAnsi" w:cstheme="majorHAnsi"/>
          <w:highlight w:val="yellow"/>
        </w:rPr>
        <w:t xml:space="preserve">{List your supporting documents here, </w:t>
      </w:r>
      <w:proofErr w:type="gramStart"/>
      <w:r w:rsidRPr="00B7640E">
        <w:rPr>
          <w:rFonts w:asciiTheme="majorHAnsi" w:eastAsia="Muli" w:hAnsiTheme="majorHAnsi" w:cstheme="majorHAnsi"/>
          <w:highlight w:val="yellow"/>
        </w:rPr>
        <w:t>e.g.</w:t>
      </w:r>
      <w:proofErr w:type="gramEnd"/>
      <w:r w:rsidRPr="00B7640E">
        <w:rPr>
          <w:rFonts w:asciiTheme="majorHAnsi" w:eastAsia="Muli" w:hAnsiTheme="majorHAnsi" w:cstheme="majorHAnsi"/>
          <w:highlight w:val="yellow"/>
        </w:rPr>
        <w:t xml:space="preserve"> registers and forms}</w:t>
      </w:r>
    </w:p>
    <w:p w14:paraId="711E0651" w14:textId="77777777" w:rsidR="00B7640E" w:rsidRPr="00B7640E" w:rsidRDefault="00B7640E" w:rsidP="00B7640E">
      <w:pPr>
        <w:numPr>
          <w:ilvl w:val="0"/>
          <w:numId w:val="49"/>
        </w:numPr>
        <w:pBdr>
          <w:top w:val="nil"/>
          <w:left w:val="nil"/>
          <w:bottom w:val="nil"/>
          <w:right w:val="nil"/>
          <w:between w:val="nil"/>
        </w:pBdr>
        <w:spacing w:before="120" w:after="120" w:line="276" w:lineRule="auto"/>
        <w:rPr>
          <w:rFonts w:asciiTheme="majorHAnsi" w:eastAsia="Muli" w:hAnsiTheme="majorHAnsi" w:cstheme="majorHAnsi"/>
          <w:color w:val="000000"/>
        </w:rPr>
      </w:pPr>
      <w:r w:rsidRPr="00B7640E">
        <w:rPr>
          <w:rFonts w:asciiTheme="majorHAnsi" w:eastAsia="Muli" w:hAnsiTheme="majorHAnsi" w:cstheme="majorHAnsi"/>
          <w:color w:val="000000"/>
        </w:rPr>
        <w:t>Preventing, Reporting and Responding to Harm, Abuse and Neglect Policy and Procedure</w:t>
      </w:r>
    </w:p>
    <w:p w14:paraId="27E5480A" w14:textId="77777777" w:rsidR="00B7640E" w:rsidRPr="00B7640E" w:rsidRDefault="00B7640E" w:rsidP="00B7640E">
      <w:pPr>
        <w:numPr>
          <w:ilvl w:val="0"/>
          <w:numId w:val="49"/>
        </w:numPr>
        <w:pBdr>
          <w:top w:val="nil"/>
          <w:left w:val="nil"/>
          <w:bottom w:val="nil"/>
          <w:right w:val="nil"/>
          <w:between w:val="nil"/>
        </w:pBdr>
        <w:spacing w:before="120" w:after="120" w:line="276" w:lineRule="auto"/>
        <w:rPr>
          <w:rFonts w:asciiTheme="majorHAnsi" w:eastAsia="Muli" w:hAnsiTheme="majorHAnsi" w:cstheme="majorHAnsi"/>
          <w:color w:val="000000"/>
        </w:rPr>
      </w:pPr>
      <w:r w:rsidRPr="00B7640E">
        <w:rPr>
          <w:rFonts w:asciiTheme="majorHAnsi" w:eastAsia="Muli" w:hAnsiTheme="majorHAnsi" w:cstheme="majorHAnsi"/>
          <w:color w:val="000000"/>
        </w:rPr>
        <w:t>Workplace Health and Safety Policy and Procedure</w:t>
      </w:r>
    </w:p>
    <w:p w14:paraId="22096FCA" w14:textId="77777777" w:rsidR="00B7640E" w:rsidRPr="00B7640E" w:rsidRDefault="00B7640E" w:rsidP="00B7640E">
      <w:pPr>
        <w:numPr>
          <w:ilvl w:val="0"/>
          <w:numId w:val="49"/>
        </w:numPr>
        <w:pBdr>
          <w:top w:val="nil"/>
          <w:left w:val="nil"/>
          <w:bottom w:val="nil"/>
          <w:right w:val="nil"/>
          <w:between w:val="nil"/>
        </w:pBdr>
        <w:spacing w:before="120" w:after="120" w:line="276" w:lineRule="auto"/>
        <w:rPr>
          <w:rFonts w:asciiTheme="majorHAnsi" w:eastAsia="Muli" w:hAnsiTheme="majorHAnsi" w:cstheme="majorHAnsi"/>
          <w:color w:val="000000"/>
        </w:rPr>
      </w:pPr>
      <w:r w:rsidRPr="00B7640E">
        <w:rPr>
          <w:rFonts w:asciiTheme="majorHAnsi" w:eastAsia="Muli" w:hAnsiTheme="majorHAnsi" w:cstheme="majorHAnsi"/>
          <w:color w:val="000000"/>
        </w:rPr>
        <w:t xml:space="preserve">Continuous improvement </w:t>
      </w:r>
    </w:p>
    <w:p w14:paraId="5F126F26" w14:textId="77777777" w:rsidR="00B7640E" w:rsidRPr="00B7640E" w:rsidRDefault="00B7640E" w:rsidP="00B7640E">
      <w:pPr>
        <w:numPr>
          <w:ilvl w:val="0"/>
          <w:numId w:val="49"/>
        </w:numPr>
        <w:pBdr>
          <w:top w:val="nil"/>
          <w:left w:val="nil"/>
          <w:bottom w:val="nil"/>
          <w:right w:val="nil"/>
          <w:between w:val="nil"/>
        </w:pBdr>
        <w:spacing w:before="120" w:after="120" w:line="276" w:lineRule="auto"/>
        <w:rPr>
          <w:rFonts w:asciiTheme="majorHAnsi" w:eastAsia="Muli" w:hAnsiTheme="majorHAnsi" w:cstheme="majorHAnsi"/>
          <w:color w:val="000000"/>
        </w:rPr>
      </w:pPr>
      <w:r w:rsidRPr="00B7640E">
        <w:rPr>
          <w:rFonts w:asciiTheme="majorHAnsi" w:eastAsia="Muli" w:hAnsiTheme="majorHAnsi" w:cstheme="majorHAnsi"/>
          <w:color w:val="000000"/>
        </w:rPr>
        <w:lastRenderedPageBreak/>
        <w:t>Staff Induction, Training, Supervision and Support</w:t>
      </w:r>
    </w:p>
    <w:p w14:paraId="613EEBAE" w14:textId="77777777" w:rsidR="00B7640E" w:rsidRPr="00B7640E" w:rsidRDefault="00B7640E" w:rsidP="00B7640E">
      <w:pPr>
        <w:pStyle w:val="Heading1"/>
        <w:rPr>
          <w:rFonts w:eastAsia="Muli"/>
        </w:rPr>
      </w:pPr>
      <w:bookmarkStart w:id="8" w:name="_heading=h.xe7cba1wmjkt" w:colFirst="0" w:colLast="0"/>
      <w:bookmarkEnd w:id="8"/>
      <w:r w:rsidRPr="00B7640E">
        <w:rPr>
          <w:rFonts w:eastAsia="Muli"/>
        </w:rPr>
        <w:t xml:space="preserve">Supporting Documents </w:t>
      </w:r>
    </w:p>
    <w:p w14:paraId="45E45B1C" w14:textId="3B91CD0F" w:rsidR="00B7640E" w:rsidRPr="00B7640E" w:rsidRDefault="00B7640E" w:rsidP="00B7640E">
      <w:pPr>
        <w:spacing w:before="120" w:after="120" w:line="276" w:lineRule="auto"/>
        <w:jc w:val="both"/>
        <w:rPr>
          <w:rFonts w:asciiTheme="majorHAnsi" w:eastAsia="Muli" w:hAnsiTheme="majorHAnsi" w:cstheme="majorHAnsi"/>
        </w:rPr>
      </w:pPr>
      <w:r>
        <w:rPr>
          <w:rFonts w:asciiTheme="majorHAnsi" w:eastAsia="Muli" w:hAnsiTheme="majorHAnsi" w:cstheme="majorHAnsi"/>
          <w:highlight w:val="yellow"/>
        </w:rPr>
        <w:t>{</w:t>
      </w:r>
      <w:r w:rsidRPr="00B7640E">
        <w:rPr>
          <w:rFonts w:asciiTheme="majorHAnsi" w:eastAsia="Muli" w:hAnsiTheme="majorHAnsi" w:cstheme="majorHAnsi"/>
          <w:highlight w:val="yellow"/>
        </w:rPr>
        <w:t xml:space="preserve">List your supporting documents here, </w:t>
      </w:r>
      <w:proofErr w:type="gramStart"/>
      <w:r w:rsidRPr="00B7640E">
        <w:rPr>
          <w:rFonts w:asciiTheme="majorHAnsi" w:eastAsia="Muli" w:hAnsiTheme="majorHAnsi" w:cstheme="majorHAnsi"/>
          <w:highlight w:val="yellow"/>
        </w:rPr>
        <w:t>e.g.</w:t>
      </w:r>
      <w:proofErr w:type="gramEnd"/>
      <w:r w:rsidRPr="00B7640E">
        <w:rPr>
          <w:rFonts w:asciiTheme="majorHAnsi" w:eastAsia="Muli" w:hAnsiTheme="majorHAnsi" w:cstheme="majorHAnsi"/>
          <w:highlight w:val="yellow"/>
        </w:rPr>
        <w:t xml:space="preserve"> registers or forms</w:t>
      </w:r>
      <w:r>
        <w:rPr>
          <w:rFonts w:asciiTheme="majorHAnsi" w:eastAsia="Muli" w:hAnsiTheme="majorHAnsi" w:cstheme="majorHAnsi"/>
        </w:rPr>
        <w:t>}</w:t>
      </w:r>
    </w:p>
    <w:p w14:paraId="64882666" w14:textId="77777777" w:rsidR="00B7640E" w:rsidRPr="00B7640E" w:rsidRDefault="00B7640E" w:rsidP="00B7640E">
      <w:pPr>
        <w:pStyle w:val="Heading1"/>
        <w:rPr>
          <w:rFonts w:eastAsia="Muli"/>
        </w:rPr>
      </w:pPr>
      <w:bookmarkStart w:id="9" w:name="_heading=h.by1jtd960z0m" w:colFirst="0" w:colLast="0"/>
      <w:bookmarkEnd w:id="9"/>
      <w:r w:rsidRPr="00B7640E">
        <w:rPr>
          <w:rFonts w:eastAsia="Muli"/>
        </w:rPr>
        <w:t>Review</w:t>
      </w:r>
    </w:p>
    <w:p w14:paraId="5636001A" w14:textId="33387063" w:rsidR="00B7640E" w:rsidRPr="00B7640E" w:rsidRDefault="00B7640E" w:rsidP="00B7640E">
      <w:pPr>
        <w:spacing w:before="120" w:after="120" w:line="276" w:lineRule="auto"/>
        <w:jc w:val="both"/>
        <w:rPr>
          <w:rFonts w:asciiTheme="majorHAnsi" w:eastAsia="Muli" w:hAnsiTheme="majorHAnsi" w:cstheme="majorHAnsi"/>
        </w:rPr>
      </w:pPr>
      <w:r w:rsidRPr="00B7640E">
        <w:rPr>
          <w:rFonts w:asciiTheme="majorHAnsi" w:eastAsia="Muli" w:hAnsiTheme="majorHAnsi" w:cstheme="majorHAnsi"/>
        </w:rPr>
        <w:t xml:space="preserve">This document was last reviewed on </w:t>
      </w:r>
      <w:r>
        <w:rPr>
          <w:rFonts w:asciiTheme="majorHAnsi" w:eastAsia="Muli" w:hAnsiTheme="majorHAnsi" w:cstheme="majorHAnsi"/>
          <w:highlight w:val="yellow"/>
        </w:rPr>
        <w:t>{</w:t>
      </w:r>
      <w:proofErr w:type="gramStart"/>
      <w:r w:rsidRPr="00B7640E">
        <w:rPr>
          <w:rFonts w:asciiTheme="majorHAnsi" w:eastAsia="Muli" w:hAnsiTheme="majorHAnsi" w:cstheme="majorHAnsi"/>
          <w:highlight w:val="yellow"/>
        </w:rPr>
        <w:t>include:</w:t>
      </w:r>
      <w:proofErr w:type="gramEnd"/>
      <w:r w:rsidRPr="00B7640E">
        <w:rPr>
          <w:rFonts w:asciiTheme="majorHAnsi" w:eastAsia="Muli" w:hAnsiTheme="majorHAnsi" w:cstheme="majorHAnsi"/>
          <w:highlight w:val="yellow"/>
        </w:rPr>
        <w:t xml:space="preserve"> date</w:t>
      </w:r>
      <w:r>
        <w:rPr>
          <w:rFonts w:asciiTheme="majorHAnsi" w:eastAsia="Muli" w:hAnsiTheme="majorHAnsi" w:cstheme="majorHAnsi"/>
        </w:rPr>
        <w:t>}</w:t>
      </w:r>
      <w:r w:rsidRPr="00B7640E">
        <w:rPr>
          <w:rFonts w:asciiTheme="majorHAnsi" w:eastAsia="Muli" w:hAnsiTheme="majorHAnsi" w:cstheme="majorHAnsi"/>
        </w:rPr>
        <w:t xml:space="preserve">. </w:t>
      </w:r>
    </w:p>
    <w:p w14:paraId="5AB1E506" w14:textId="0C39BA91" w:rsidR="00C34767" w:rsidRPr="00776264" w:rsidRDefault="00C34767" w:rsidP="00B7640E">
      <w:pPr>
        <w:pStyle w:val="Heading1"/>
        <w:rPr>
          <w:rFonts w:eastAsia="Muli" w:cstheme="majorHAnsi"/>
        </w:rPr>
      </w:pPr>
    </w:p>
    <w:sectPr w:rsidR="00C34767" w:rsidRPr="00776264" w:rsidSect="006647AA">
      <w:headerReference w:type="even" r:id="rId11"/>
      <w:headerReference w:type="default" r:id="rId12"/>
      <w:footerReference w:type="default" r:id="rId13"/>
      <w:headerReference w:type="first" r:id="rId14"/>
      <w:pgSz w:w="11906" w:h="16838"/>
      <w:pgMar w:top="1440" w:right="1080" w:bottom="1440" w:left="1080" w:header="708" w:footer="58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8E9BC" w14:textId="77777777" w:rsidR="00C65251" w:rsidRDefault="00C65251" w:rsidP="006647AA">
      <w:pPr>
        <w:spacing w:after="0"/>
      </w:pPr>
      <w:r>
        <w:separator/>
      </w:r>
    </w:p>
  </w:endnote>
  <w:endnote w:type="continuationSeparator" w:id="0">
    <w:p w14:paraId="4C6CEF2F" w14:textId="77777777" w:rsidR="00C65251" w:rsidRDefault="00C65251" w:rsidP="006647AA">
      <w:pPr>
        <w:spacing w:after="0"/>
      </w:pPr>
      <w:r>
        <w:continuationSeparator/>
      </w:r>
    </w:p>
  </w:endnote>
  <w:endnote w:type="continuationNotice" w:id="1">
    <w:p w14:paraId="259DEDC6" w14:textId="77777777" w:rsidR="00C65251" w:rsidRDefault="00C652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li">
    <w:charset w:val="00"/>
    <w:family w:val="auto"/>
    <w:pitch w:val="variable"/>
    <w:sig w:usb0="A00000E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561285"/>
      <w:docPartObj>
        <w:docPartGallery w:val="Page Numbers (Bottom of Page)"/>
        <w:docPartUnique/>
      </w:docPartObj>
    </w:sdtPr>
    <w:sdtEndPr>
      <w:rPr>
        <w:noProof/>
      </w:rPr>
    </w:sdtEndPr>
    <w:sdtContent>
      <w:p w14:paraId="6348BE38" w14:textId="77777777" w:rsidR="006647AA" w:rsidRDefault="006647AA" w:rsidP="006647AA">
        <w:pPr>
          <w:pStyle w:val="Footer"/>
          <w:ind w:right="-319"/>
          <w:jc w:val="right"/>
        </w:pPr>
        <w:r>
          <w:fldChar w:fldCharType="begin"/>
        </w:r>
        <w:r>
          <w:instrText xml:space="preserve"> PAGE   \* MERGEFORMAT </w:instrText>
        </w:r>
        <w:r>
          <w:fldChar w:fldCharType="separate"/>
        </w:r>
        <w:r>
          <w:rPr>
            <w:noProof/>
          </w:rPr>
          <w:t>2</w:t>
        </w:r>
        <w:r>
          <w:rPr>
            <w:noProof/>
          </w:rPr>
          <w:fldChar w:fldCharType="end"/>
        </w:r>
      </w:p>
    </w:sdtContent>
  </w:sdt>
  <w:p w14:paraId="78B66632" w14:textId="77777777" w:rsidR="006647AA" w:rsidRDefault="00664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4509E" w14:textId="77777777" w:rsidR="00C65251" w:rsidRDefault="00C65251" w:rsidP="006647AA">
      <w:pPr>
        <w:spacing w:after="0"/>
      </w:pPr>
      <w:r>
        <w:separator/>
      </w:r>
    </w:p>
  </w:footnote>
  <w:footnote w:type="continuationSeparator" w:id="0">
    <w:p w14:paraId="4056558B" w14:textId="77777777" w:rsidR="00C65251" w:rsidRDefault="00C65251" w:rsidP="006647AA">
      <w:pPr>
        <w:spacing w:after="0"/>
      </w:pPr>
      <w:r>
        <w:continuationSeparator/>
      </w:r>
    </w:p>
  </w:footnote>
  <w:footnote w:type="continuationNotice" w:id="1">
    <w:p w14:paraId="238DF294" w14:textId="77777777" w:rsidR="00C65251" w:rsidRDefault="00C6525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1149" w14:textId="244EB9B9" w:rsidR="006647AA" w:rsidRDefault="00C65251">
    <w:pPr>
      <w:pStyle w:val="Header"/>
    </w:pPr>
    <w:r>
      <w:rPr>
        <w:noProof/>
      </w:rPr>
      <w:pict w14:anchorId="7B37C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8937954" o:spid="_x0000_s1032" type="#_x0000_t75" style="position:absolute;margin-left:0;margin-top:0;width:595.45pt;height:841.9pt;z-index:-251657728;mso-position-horizontal:center;mso-position-horizontal-relative:margin;mso-position-vertical:center;mso-position-vertical-relative:margin" o:allowincell="f">
          <v:imagedata r:id="rId1" o:title="watermark-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F8DD" w14:textId="47DAE54A" w:rsidR="006647AA" w:rsidRDefault="005322AB">
    <w:pPr>
      <w:pStyle w:val="Header"/>
    </w:pPr>
    <w:r>
      <w:rPr>
        <w:noProof/>
      </w:rPr>
      <w:drawing>
        <wp:anchor distT="0" distB="0" distL="114300" distR="114300" simplePos="0" relativeHeight="251657728" behindDoc="1" locked="0" layoutInCell="1" allowOverlap="1" wp14:anchorId="339B2A57" wp14:editId="49773725">
          <wp:simplePos x="0" y="0"/>
          <wp:positionH relativeFrom="page">
            <wp:align>right</wp:align>
          </wp:positionH>
          <wp:positionV relativeFrom="paragraph">
            <wp:posOffset>-437363</wp:posOffset>
          </wp:positionV>
          <wp:extent cx="7547212" cy="10671878"/>
          <wp:effectExtent l="0" t="0" r="0" b="0"/>
          <wp:wrapNone/>
          <wp:docPr id="1" name="Picture 1" descr="Header: QCOSS logo&#10;Footer: Thin QCOSS brand colour bars - Gold, aqua and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eader: QCOSS logo&#10;Footer: Thin QCOSS brand colour bars - Gold, aqua and orang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7212" cy="1067187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9324" w14:textId="72F192A9" w:rsidR="006647AA" w:rsidRDefault="005322AB">
    <w:pPr>
      <w:pStyle w:val="Header"/>
    </w:pPr>
    <w:r>
      <w:rPr>
        <w:noProof/>
      </w:rPr>
      <w:drawing>
        <wp:anchor distT="0" distB="0" distL="114300" distR="114300" simplePos="0" relativeHeight="251656704" behindDoc="1" locked="0" layoutInCell="1" allowOverlap="1" wp14:anchorId="38944313" wp14:editId="7BCDC494">
          <wp:simplePos x="0" y="0"/>
          <wp:positionH relativeFrom="page">
            <wp:align>right</wp:align>
          </wp:positionH>
          <wp:positionV relativeFrom="paragraph">
            <wp:posOffset>-445316</wp:posOffset>
          </wp:positionV>
          <wp:extent cx="7547212" cy="10671878"/>
          <wp:effectExtent l="0" t="0" r="0" b="0"/>
          <wp:wrapNone/>
          <wp:docPr id="4" name="Picture 4" descr="Header: QCOSS logo&#10;Footer: Thin QCOSS brand colour bars - Gold, aqua and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eader: QCOSS logo&#10;Footer: Thin QCOSS brand colour bars - Gold, aqua and orang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7212" cy="106718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DE0"/>
    <w:multiLevelType w:val="multilevel"/>
    <w:tmpl w:val="0AB62A7C"/>
    <w:lvl w:ilvl="0">
      <w:start w:val="1"/>
      <w:numFmt w:val="bullet"/>
      <w:lvlText w:val="o"/>
      <w:lvlJc w:val="left"/>
      <w:pPr>
        <w:ind w:left="720" w:hanging="360"/>
      </w:pPr>
      <w:rPr>
        <w:rFonts w:ascii="Courier New" w:eastAsia="Courier New" w:hAnsi="Courier New" w:cs="Courier New"/>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6178B8"/>
    <w:multiLevelType w:val="multilevel"/>
    <w:tmpl w:val="E74292A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05F3757C"/>
    <w:multiLevelType w:val="multilevel"/>
    <w:tmpl w:val="E5E663DE"/>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 w15:restartNumberingAfterBreak="0">
    <w:nsid w:val="073A7CC6"/>
    <w:multiLevelType w:val="multilevel"/>
    <w:tmpl w:val="FA6245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9DC6007"/>
    <w:multiLevelType w:val="multilevel"/>
    <w:tmpl w:val="534AA05C"/>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5" w15:restartNumberingAfterBreak="0">
    <w:nsid w:val="0F684768"/>
    <w:multiLevelType w:val="multilevel"/>
    <w:tmpl w:val="6324ECC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12FB4DCF"/>
    <w:multiLevelType w:val="multilevel"/>
    <w:tmpl w:val="AA585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4760D2"/>
    <w:multiLevelType w:val="multilevel"/>
    <w:tmpl w:val="36F252B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16823C43"/>
    <w:multiLevelType w:val="multilevel"/>
    <w:tmpl w:val="24E60B7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19091296"/>
    <w:multiLevelType w:val="multilevel"/>
    <w:tmpl w:val="6E9CEE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00C34FD"/>
    <w:multiLevelType w:val="multilevel"/>
    <w:tmpl w:val="0654228E"/>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1" w15:restartNumberingAfterBreak="0">
    <w:nsid w:val="21457E9F"/>
    <w:multiLevelType w:val="multilevel"/>
    <w:tmpl w:val="E046842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223C0A90"/>
    <w:multiLevelType w:val="multilevel"/>
    <w:tmpl w:val="B2E0C19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26F06FF7"/>
    <w:multiLevelType w:val="multilevel"/>
    <w:tmpl w:val="43823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886DF0"/>
    <w:multiLevelType w:val="multilevel"/>
    <w:tmpl w:val="AD6ECBD0"/>
    <w:lvl w:ilvl="0">
      <w:start w:val="1"/>
      <w:numFmt w:val="bullet"/>
      <w:pStyle w:val="Tablecaption"/>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2F614A52"/>
    <w:multiLevelType w:val="multilevel"/>
    <w:tmpl w:val="F30E1564"/>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6" w15:restartNumberingAfterBreak="0">
    <w:nsid w:val="2F7E2BCD"/>
    <w:multiLevelType w:val="multilevel"/>
    <w:tmpl w:val="173CADFE"/>
    <w:lvl w:ilvl="0">
      <w:start w:val="1"/>
      <w:numFmt w:val="bullet"/>
      <w:pStyle w:val="List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15:restartNumberingAfterBreak="0">
    <w:nsid w:val="30D81CA4"/>
    <w:multiLevelType w:val="hybridMultilevel"/>
    <w:tmpl w:val="B1C43E08"/>
    <w:lvl w:ilvl="0" w:tplc="0ABC4D84">
      <w:start w:val="1"/>
      <w:numFmt w:val="bullet"/>
      <w:lvlText w:val=""/>
      <w:lvlJc w:val="left"/>
      <w:pPr>
        <w:ind w:left="1080" w:hanging="360"/>
      </w:pPr>
      <w:rPr>
        <w:rFonts w:ascii="Wingdings" w:hAnsi="Wingdings" w:hint="default"/>
        <w:color w:val="2A3648" w:themeColor="text2"/>
        <w:sz w:val="28"/>
        <w:szCs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4BB37E5"/>
    <w:multiLevelType w:val="multilevel"/>
    <w:tmpl w:val="038EB32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3E47658F"/>
    <w:multiLevelType w:val="multilevel"/>
    <w:tmpl w:val="C0DA21A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0" w15:restartNumberingAfterBreak="0">
    <w:nsid w:val="3E9F2B5A"/>
    <w:multiLevelType w:val="multilevel"/>
    <w:tmpl w:val="93B888A6"/>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21" w15:restartNumberingAfterBreak="0">
    <w:nsid w:val="44C916F3"/>
    <w:multiLevelType w:val="multilevel"/>
    <w:tmpl w:val="58926D6E"/>
    <w:lvl w:ilvl="0">
      <w:start w:val="1"/>
      <w:numFmt w:val="bullet"/>
      <w:lvlText w:val="o"/>
      <w:lvlJc w:val="left"/>
      <w:pPr>
        <w:ind w:left="720" w:hanging="360"/>
      </w:pPr>
      <w:rPr>
        <w:rFonts w:ascii="Courier New" w:eastAsia="Courier New" w:hAnsi="Courier New" w:cs="Courier New"/>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193DC4"/>
    <w:multiLevelType w:val="multilevel"/>
    <w:tmpl w:val="7FB814B6"/>
    <w:lvl w:ilvl="0">
      <w:start w:val="1"/>
      <w:numFmt w:val="bullet"/>
      <w:pStyle w:val="Figurecaption"/>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3" w15:restartNumberingAfterBreak="0">
    <w:nsid w:val="4C1059F5"/>
    <w:multiLevelType w:val="multilevel"/>
    <w:tmpl w:val="C5701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D7D756A"/>
    <w:multiLevelType w:val="multilevel"/>
    <w:tmpl w:val="762CD1FE"/>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25" w15:restartNumberingAfterBreak="0">
    <w:nsid w:val="4FE24F98"/>
    <w:multiLevelType w:val="multilevel"/>
    <w:tmpl w:val="9AA29FB8"/>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26" w15:restartNumberingAfterBreak="0">
    <w:nsid w:val="5279280F"/>
    <w:multiLevelType w:val="multilevel"/>
    <w:tmpl w:val="E794A07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7" w15:restartNumberingAfterBreak="0">
    <w:nsid w:val="54CD736C"/>
    <w:multiLevelType w:val="multilevel"/>
    <w:tmpl w:val="6A2218E8"/>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28" w15:restartNumberingAfterBreak="0">
    <w:nsid w:val="56292D12"/>
    <w:multiLevelType w:val="multilevel"/>
    <w:tmpl w:val="B0F2E3AE"/>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29" w15:restartNumberingAfterBreak="0">
    <w:nsid w:val="59F37F19"/>
    <w:multiLevelType w:val="multilevel"/>
    <w:tmpl w:val="55D42988"/>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0" w15:restartNumberingAfterBreak="0">
    <w:nsid w:val="5A6D4038"/>
    <w:multiLevelType w:val="multilevel"/>
    <w:tmpl w:val="C3F2C5D0"/>
    <w:lvl w:ilvl="0">
      <w:start w:val="1"/>
      <w:numFmt w:val="bullet"/>
      <w:pStyle w:val="NumberedLis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A937502"/>
    <w:multiLevelType w:val="multilevel"/>
    <w:tmpl w:val="217607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5D083DE7"/>
    <w:multiLevelType w:val="multilevel"/>
    <w:tmpl w:val="2C4CAFF0"/>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3" w15:restartNumberingAfterBreak="0">
    <w:nsid w:val="62AF30CD"/>
    <w:multiLevelType w:val="multilevel"/>
    <w:tmpl w:val="E3A8227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4" w15:restartNumberingAfterBreak="0">
    <w:nsid w:val="64375A77"/>
    <w:multiLevelType w:val="multilevel"/>
    <w:tmpl w:val="9E84C6D6"/>
    <w:lvl w:ilvl="0">
      <w:start w:val="1"/>
      <w:numFmt w:val="bullet"/>
      <w:pStyle w:val="ListParagraph"/>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5" w15:restartNumberingAfterBreak="0">
    <w:nsid w:val="67BA0695"/>
    <w:multiLevelType w:val="multilevel"/>
    <w:tmpl w:val="7C88EA86"/>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6" w15:restartNumberingAfterBreak="0">
    <w:nsid w:val="686D7261"/>
    <w:multiLevelType w:val="multilevel"/>
    <w:tmpl w:val="97FABFB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15:restartNumberingAfterBreak="0">
    <w:nsid w:val="68BC3BD3"/>
    <w:multiLevelType w:val="multilevel"/>
    <w:tmpl w:val="95AC5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9813D43"/>
    <w:multiLevelType w:val="multilevel"/>
    <w:tmpl w:val="DC009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C0A0BC8"/>
    <w:multiLevelType w:val="multilevel"/>
    <w:tmpl w:val="45C041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0" w15:restartNumberingAfterBreak="0">
    <w:nsid w:val="6C205DA1"/>
    <w:multiLevelType w:val="multilevel"/>
    <w:tmpl w:val="8C9C9D9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1" w15:restartNumberingAfterBreak="0">
    <w:nsid w:val="6C234DB8"/>
    <w:multiLevelType w:val="multilevel"/>
    <w:tmpl w:val="7E4C98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2" w15:restartNumberingAfterBreak="0">
    <w:nsid w:val="6EA1661F"/>
    <w:multiLevelType w:val="multilevel"/>
    <w:tmpl w:val="E67CBF12"/>
    <w:lvl w:ilvl="0">
      <w:start w:val="1"/>
      <w:numFmt w:val="bullet"/>
      <w:lvlText w:val="●"/>
      <w:lvlJc w:val="left"/>
      <w:pPr>
        <w:ind w:left="360" w:hanging="360"/>
      </w:pPr>
      <w:rPr>
        <w:rFonts w:ascii="Noto Sans Symbols" w:eastAsia="Noto Sans Symbols" w:hAnsi="Noto Sans Symbols" w:cs="Noto Sans Symbols"/>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43" w15:restartNumberingAfterBreak="0">
    <w:nsid w:val="6EE8163B"/>
    <w:multiLevelType w:val="multilevel"/>
    <w:tmpl w:val="2264C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2F74370"/>
    <w:multiLevelType w:val="multilevel"/>
    <w:tmpl w:val="C980B0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5" w15:restartNumberingAfterBreak="0">
    <w:nsid w:val="75447730"/>
    <w:multiLevelType w:val="multilevel"/>
    <w:tmpl w:val="979E3594"/>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46" w15:restartNumberingAfterBreak="0">
    <w:nsid w:val="7564433D"/>
    <w:multiLevelType w:val="multilevel"/>
    <w:tmpl w:val="645EFEE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7" w15:restartNumberingAfterBreak="0">
    <w:nsid w:val="77C21AC4"/>
    <w:multiLevelType w:val="hybridMultilevel"/>
    <w:tmpl w:val="EC288208"/>
    <w:lvl w:ilvl="0" w:tplc="C2AA65A0">
      <w:start w:val="1"/>
      <w:numFmt w:val="bullet"/>
      <w:lvlText w:val=""/>
      <w:lvlJc w:val="left"/>
      <w:pPr>
        <w:ind w:left="1080" w:hanging="360"/>
      </w:pPr>
      <w:rPr>
        <w:rFonts w:ascii="Wingdings" w:hAnsi="Wingdings" w:hint="default"/>
        <w:color w:val="2A3648" w:themeColor="text2"/>
        <w:sz w:val="28"/>
        <w:szCs w:val="28"/>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8" w15:restartNumberingAfterBreak="0">
    <w:nsid w:val="78233B17"/>
    <w:multiLevelType w:val="multilevel"/>
    <w:tmpl w:val="2ADA6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9C25A18"/>
    <w:multiLevelType w:val="multilevel"/>
    <w:tmpl w:val="44EECC20"/>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num w:numId="1" w16cid:durableId="1797023903">
    <w:abstractNumId w:val="16"/>
  </w:num>
  <w:num w:numId="2" w16cid:durableId="863328233">
    <w:abstractNumId w:val="14"/>
  </w:num>
  <w:num w:numId="3" w16cid:durableId="488907123">
    <w:abstractNumId w:val="22"/>
  </w:num>
  <w:num w:numId="4" w16cid:durableId="185951660">
    <w:abstractNumId w:val="34"/>
  </w:num>
  <w:num w:numId="5" w16cid:durableId="375011392">
    <w:abstractNumId w:val="30"/>
  </w:num>
  <w:num w:numId="6" w16cid:durableId="1639874478">
    <w:abstractNumId w:val="27"/>
  </w:num>
  <w:num w:numId="7" w16cid:durableId="194661777">
    <w:abstractNumId w:val="29"/>
  </w:num>
  <w:num w:numId="8" w16cid:durableId="482280049">
    <w:abstractNumId w:val="35"/>
  </w:num>
  <w:num w:numId="9" w16cid:durableId="417411265">
    <w:abstractNumId w:val="39"/>
  </w:num>
  <w:num w:numId="10" w16cid:durableId="1421180212">
    <w:abstractNumId w:val="31"/>
  </w:num>
  <w:num w:numId="11" w16cid:durableId="877010428">
    <w:abstractNumId w:val="20"/>
  </w:num>
  <w:num w:numId="12" w16cid:durableId="213129774">
    <w:abstractNumId w:val="36"/>
  </w:num>
  <w:num w:numId="13" w16cid:durableId="767849794">
    <w:abstractNumId w:val="46"/>
  </w:num>
  <w:num w:numId="14" w16cid:durableId="564994680">
    <w:abstractNumId w:val="44"/>
  </w:num>
  <w:num w:numId="15" w16cid:durableId="337197101">
    <w:abstractNumId w:val="41"/>
  </w:num>
  <w:num w:numId="16" w16cid:durableId="1300258743">
    <w:abstractNumId w:val="9"/>
  </w:num>
  <w:num w:numId="17" w16cid:durableId="360056844">
    <w:abstractNumId w:val="25"/>
  </w:num>
  <w:num w:numId="18" w16cid:durableId="353894517">
    <w:abstractNumId w:val="42"/>
  </w:num>
  <w:num w:numId="19" w16cid:durableId="1956053752">
    <w:abstractNumId w:val="4"/>
  </w:num>
  <w:num w:numId="20" w16cid:durableId="256065964">
    <w:abstractNumId w:val="45"/>
  </w:num>
  <w:num w:numId="21" w16cid:durableId="1370688445">
    <w:abstractNumId w:val="24"/>
  </w:num>
  <w:num w:numId="22" w16cid:durableId="1428648613">
    <w:abstractNumId w:val="10"/>
  </w:num>
  <w:num w:numId="23" w16cid:durableId="1236473767">
    <w:abstractNumId w:val="15"/>
  </w:num>
  <w:num w:numId="24" w16cid:durableId="1184973010">
    <w:abstractNumId w:val="28"/>
  </w:num>
  <w:num w:numId="25" w16cid:durableId="1243875293">
    <w:abstractNumId w:val="49"/>
  </w:num>
  <w:num w:numId="26" w16cid:durableId="1960989495">
    <w:abstractNumId w:val="2"/>
  </w:num>
  <w:num w:numId="27" w16cid:durableId="938373633">
    <w:abstractNumId w:val="32"/>
  </w:num>
  <w:num w:numId="28" w16cid:durableId="445659991">
    <w:abstractNumId w:val="47"/>
  </w:num>
  <w:num w:numId="29" w16cid:durableId="1527600252">
    <w:abstractNumId w:val="17"/>
  </w:num>
  <w:num w:numId="30" w16cid:durableId="1759518656">
    <w:abstractNumId w:val="7"/>
  </w:num>
  <w:num w:numId="31" w16cid:durableId="1337031340">
    <w:abstractNumId w:val="6"/>
  </w:num>
  <w:num w:numId="32" w16cid:durableId="1575965742">
    <w:abstractNumId w:val="43"/>
  </w:num>
  <w:num w:numId="33" w16cid:durableId="1029406682">
    <w:abstractNumId w:val="40"/>
  </w:num>
  <w:num w:numId="34" w16cid:durableId="776407563">
    <w:abstractNumId w:val="18"/>
  </w:num>
  <w:num w:numId="35" w16cid:durableId="154809434">
    <w:abstractNumId w:val="0"/>
  </w:num>
  <w:num w:numId="36" w16cid:durableId="427115284">
    <w:abstractNumId w:val="12"/>
  </w:num>
  <w:num w:numId="37" w16cid:durableId="135950931">
    <w:abstractNumId w:val="13"/>
  </w:num>
  <w:num w:numId="38" w16cid:durableId="825971938">
    <w:abstractNumId w:val="33"/>
  </w:num>
  <w:num w:numId="39" w16cid:durableId="695541818">
    <w:abstractNumId w:val="23"/>
  </w:num>
  <w:num w:numId="40" w16cid:durableId="267541089">
    <w:abstractNumId w:val="37"/>
  </w:num>
  <w:num w:numId="41" w16cid:durableId="269511799">
    <w:abstractNumId w:val="1"/>
  </w:num>
  <w:num w:numId="42" w16cid:durableId="1402677964">
    <w:abstractNumId w:val="26"/>
  </w:num>
  <w:num w:numId="43" w16cid:durableId="234706105">
    <w:abstractNumId w:val="8"/>
  </w:num>
  <w:num w:numId="44" w16cid:durableId="400644344">
    <w:abstractNumId w:val="5"/>
  </w:num>
  <w:num w:numId="45" w16cid:durableId="1514496874">
    <w:abstractNumId w:val="11"/>
  </w:num>
  <w:num w:numId="46" w16cid:durableId="367293371">
    <w:abstractNumId w:val="48"/>
  </w:num>
  <w:num w:numId="47" w16cid:durableId="259872546">
    <w:abstractNumId w:val="21"/>
  </w:num>
  <w:num w:numId="48" w16cid:durableId="2138378313">
    <w:abstractNumId w:val="19"/>
  </w:num>
  <w:num w:numId="49" w16cid:durableId="1775319720">
    <w:abstractNumId w:val="3"/>
  </w:num>
  <w:num w:numId="50" w16cid:durableId="2043968799">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BB9"/>
    <w:rsid w:val="000249F8"/>
    <w:rsid w:val="000330D0"/>
    <w:rsid w:val="00077CD7"/>
    <w:rsid w:val="00082C98"/>
    <w:rsid w:val="0008694E"/>
    <w:rsid w:val="000D3233"/>
    <w:rsid w:val="000E49B3"/>
    <w:rsid w:val="000F31AF"/>
    <w:rsid w:val="000F38F7"/>
    <w:rsid w:val="001139CB"/>
    <w:rsid w:val="001412E5"/>
    <w:rsid w:val="00143C73"/>
    <w:rsid w:val="0019787B"/>
    <w:rsid w:val="001B63F0"/>
    <w:rsid w:val="001E498E"/>
    <w:rsid w:val="0020464A"/>
    <w:rsid w:val="00205D7E"/>
    <w:rsid w:val="00210D43"/>
    <w:rsid w:val="002110EB"/>
    <w:rsid w:val="002238C9"/>
    <w:rsid w:val="002504AB"/>
    <w:rsid w:val="00267DDD"/>
    <w:rsid w:val="00284C21"/>
    <w:rsid w:val="002A14F2"/>
    <w:rsid w:val="002A7FC0"/>
    <w:rsid w:val="002D79D4"/>
    <w:rsid w:val="002E2076"/>
    <w:rsid w:val="002E73B6"/>
    <w:rsid w:val="003203A8"/>
    <w:rsid w:val="00394071"/>
    <w:rsid w:val="003C6984"/>
    <w:rsid w:val="003D02B4"/>
    <w:rsid w:val="003E7EB6"/>
    <w:rsid w:val="00405388"/>
    <w:rsid w:val="00407065"/>
    <w:rsid w:val="00464D51"/>
    <w:rsid w:val="004E0AC0"/>
    <w:rsid w:val="005122B9"/>
    <w:rsid w:val="00523CF2"/>
    <w:rsid w:val="005322AB"/>
    <w:rsid w:val="00543953"/>
    <w:rsid w:val="00543BB6"/>
    <w:rsid w:val="0059519A"/>
    <w:rsid w:val="005B0354"/>
    <w:rsid w:val="005C3496"/>
    <w:rsid w:val="006148FD"/>
    <w:rsid w:val="00634D21"/>
    <w:rsid w:val="006647AA"/>
    <w:rsid w:val="00672C8C"/>
    <w:rsid w:val="00672CC6"/>
    <w:rsid w:val="006A0A10"/>
    <w:rsid w:val="006E54DD"/>
    <w:rsid w:val="006F0CF7"/>
    <w:rsid w:val="00710762"/>
    <w:rsid w:val="00740B39"/>
    <w:rsid w:val="00776264"/>
    <w:rsid w:val="007A0E07"/>
    <w:rsid w:val="007E1388"/>
    <w:rsid w:val="007E6997"/>
    <w:rsid w:val="007E6BB9"/>
    <w:rsid w:val="0083362F"/>
    <w:rsid w:val="0084619C"/>
    <w:rsid w:val="00873EBD"/>
    <w:rsid w:val="008A1488"/>
    <w:rsid w:val="008A733F"/>
    <w:rsid w:val="008D2683"/>
    <w:rsid w:val="008E52AA"/>
    <w:rsid w:val="008E760E"/>
    <w:rsid w:val="00915972"/>
    <w:rsid w:val="00920366"/>
    <w:rsid w:val="009941AE"/>
    <w:rsid w:val="009B2E51"/>
    <w:rsid w:val="009C01A4"/>
    <w:rsid w:val="009D02AE"/>
    <w:rsid w:val="00A272EE"/>
    <w:rsid w:val="00A87D47"/>
    <w:rsid w:val="00AB0A1E"/>
    <w:rsid w:val="00AC6CBC"/>
    <w:rsid w:val="00AE0753"/>
    <w:rsid w:val="00B076CF"/>
    <w:rsid w:val="00B6795A"/>
    <w:rsid w:val="00B7640E"/>
    <w:rsid w:val="00B81C41"/>
    <w:rsid w:val="00BA27FD"/>
    <w:rsid w:val="00BC6089"/>
    <w:rsid w:val="00BD5E40"/>
    <w:rsid w:val="00BE0459"/>
    <w:rsid w:val="00BE5209"/>
    <w:rsid w:val="00C03598"/>
    <w:rsid w:val="00C0516E"/>
    <w:rsid w:val="00C20C85"/>
    <w:rsid w:val="00C34767"/>
    <w:rsid w:val="00C65251"/>
    <w:rsid w:val="00C66A30"/>
    <w:rsid w:val="00C7713A"/>
    <w:rsid w:val="00C84007"/>
    <w:rsid w:val="00CB1DE4"/>
    <w:rsid w:val="00CD269C"/>
    <w:rsid w:val="00CE01E4"/>
    <w:rsid w:val="00D3333D"/>
    <w:rsid w:val="00D60D2A"/>
    <w:rsid w:val="00D73258"/>
    <w:rsid w:val="00DA35E8"/>
    <w:rsid w:val="00DA751B"/>
    <w:rsid w:val="00DC66FD"/>
    <w:rsid w:val="00E03631"/>
    <w:rsid w:val="00E11E2A"/>
    <w:rsid w:val="00E1350A"/>
    <w:rsid w:val="00E50631"/>
    <w:rsid w:val="00E5213D"/>
    <w:rsid w:val="00E71ABE"/>
    <w:rsid w:val="00E7726B"/>
    <w:rsid w:val="00E83621"/>
    <w:rsid w:val="00E930DC"/>
    <w:rsid w:val="00E964A4"/>
    <w:rsid w:val="00EA4CEC"/>
    <w:rsid w:val="00EC5597"/>
    <w:rsid w:val="00ED129E"/>
    <w:rsid w:val="00EE7FEE"/>
    <w:rsid w:val="00EF3FF3"/>
    <w:rsid w:val="00F37114"/>
    <w:rsid w:val="00F373E6"/>
    <w:rsid w:val="00FA5352"/>
    <w:rsid w:val="00FE7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28ADD"/>
  <w15:chartTrackingRefBased/>
  <w15:docId w15:val="{5CC14880-FAEC-4E61-80D7-2821B851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114"/>
    <w:pPr>
      <w:spacing w:after="240" w:line="240" w:lineRule="auto"/>
    </w:pPr>
    <w:rPr>
      <w:rFonts w:ascii="Arial" w:eastAsia="Arial" w:hAnsi="Arial" w:cs="Arial"/>
      <w:sz w:val="20"/>
      <w:szCs w:val="20"/>
      <w:lang w:val="en-US" w:eastAsia="en-AU"/>
    </w:rPr>
  </w:style>
  <w:style w:type="paragraph" w:styleId="Heading1">
    <w:name w:val="heading 1"/>
    <w:basedOn w:val="Normal"/>
    <w:next w:val="Normal"/>
    <w:link w:val="Heading1Char"/>
    <w:uiPriority w:val="9"/>
    <w:qFormat/>
    <w:rsid w:val="00082C98"/>
    <w:pPr>
      <w:keepNext/>
      <w:keepLines/>
      <w:spacing w:before="360" w:after="0"/>
      <w:outlineLvl w:val="0"/>
    </w:pPr>
    <w:rPr>
      <w:rFonts w:asciiTheme="majorHAnsi" w:eastAsiaTheme="majorEastAsia" w:hAnsiTheme="majorHAnsi" w:cstheme="majorBidi"/>
      <w:b/>
      <w:color w:val="2A3648" w:themeColor="text2"/>
      <w:sz w:val="36"/>
      <w:szCs w:val="32"/>
      <w:u w:val="single" w:color="FAA61B" w:themeColor="accent1"/>
    </w:rPr>
  </w:style>
  <w:style w:type="paragraph" w:styleId="Heading2">
    <w:name w:val="heading 2"/>
    <w:basedOn w:val="Normal"/>
    <w:next w:val="Normal"/>
    <w:link w:val="Heading2Char"/>
    <w:uiPriority w:val="9"/>
    <w:unhideWhenUsed/>
    <w:qFormat/>
    <w:rsid w:val="006A0A10"/>
    <w:pPr>
      <w:keepNext/>
      <w:keepLines/>
      <w:spacing w:before="240" w:after="0"/>
      <w:outlineLvl w:val="1"/>
    </w:pPr>
    <w:rPr>
      <w:rFonts w:asciiTheme="majorHAnsi" w:eastAsiaTheme="majorEastAsia" w:hAnsiTheme="majorHAnsi" w:cstheme="majorBidi"/>
      <w:b/>
      <w:color w:val="2A3648" w:themeColor="text2"/>
      <w:sz w:val="28"/>
      <w:szCs w:val="26"/>
    </w:rPr>
  </w:style>
  <w:style w:type="paragraph" w:styleId="Heading3">
    <w:name w:val="heading 3"/>
    <w:basedOn w:val="Normal"/>
    <w:next w:val="Normal"/>
    <w:link w:val="Heading3Char"/>
    <w:uiPriority w:val="9"/>
    <w:unhideWhenUsed/>
    <w:qFormat/>
    <w:rsid w:val="00A87D47"/>
    <w:pPr>
      <w:keepNext/>
      <w:keepLines/>
      <w:spacing w:before="40" w:after="0"/>
      <w:outlineLvl w:val="2"/>
    </w:pPr>
    <w:rPr>
      <w:rFonts w:asciiTheme="majorHAnsi" w:eastAsiaTheme="majorEastAsia" w:hAnsiTheme="majorHAnsi" w:cstheme="majorBidi"/>
      <w:color w:val="2A3648" w:themeColor="text2"/>
      <w:sz w:val="24"/>
      <w:szCs w:val="24"/>
    </w:rPr>
  </w:style>
  <w:style w:type="paragraph" w:styleId="Heading4">
    <w:name w:val="heading 4"/>
    <w:basedOn w:val="Normal"/>
    <w:next w:val="Normal"/>
    <w:link w:val="Heading4Char"/>
    <w:uiPriority w:val="9"/>
    <w:unhideWhenUsed/>
    <w:qFormat/>
    <w:rsid w:val="007E6BB9"/>
    <w:pPr>
      <w:keepNext/>
      <w:keepLines/>
      <w:spacing w:before="40" w:after="120"/>
      <w:outlineLvl w:val="3"/>
    </w:pPr>
    <w:rPr>
      <w:rFonts w:eastAsiaTheme="majorEastAsia"/>
      <w:b/>
      <w:i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98"/>
    <w:rPr>
      <w:rFonts w:asciiTheme="majorHAnsi" w:eastAsiaTheme="majorEastAsia" w:hAnsiTheme="majorHAnsi" w:cstheme="majorBidi"/>
      <w:b/>
      <w:color w:val="2A3648" w:themeColor="text2"/>
      <w:sz w:val="36"/>
      <w:szCs w:val="32"/>
      <w:u w:val="single" w:color="FAA61B" w:themeColor="accent1"/>
      <w:lang w:val="en-US" w:eastAsia="en-AU"/>
    </w:rPr>
  </w:style>
  <w:style w:type="character" w:customStyle="1" w:styleId="Heading2Char">
    <w:name w:val="Heading 2 Char"/>
    <w:basedOn w:val="DefaultParagraphFont"/>
    <w:link w:val="Heading2"/>
    <w:uiPriority w:val="9"/>
    <w:rsid w:val="006A0A10"/>
    <w:rPr>
      <w:rFonts w:asciiTheme="majorHAnsi" w:eastAsiaTheme="majorEastAsia" w:hAnsiTheme="majorHAnsi" w:cstheme="majorBidi"/>
      <w:b/>
      <w:color w:val="2A3648" w:themeColor="text2"/>
      <w:sz w:val="28"/>
      <w:szCs w:val="26"/>
      <w:lang w:val="en-US" w:eastAsia="en-AU"/>
    </w:rPr>
  </w:style>
  <w:style w:type="paragraph" w:styleId="Title">
    <w:name w:val="Title"/>
    <w:basedOn w:val="Normal"/>
    <w:next w:val="Normal"/>
    <w:link w:val="TitleChar"/>
    <w:uiPriority w:val="10"/>
    <w:qFormat/>
    <w:rsid w:val="002238C9"/>
    <w:pPr>
      <w:pBdr>
        <w:bottom w:val="single" w:sz="24" w:space="1" w:color="2A3648" w:themeColor="text2"/>
      </w:pBdr>
      <w:spacing w:after="0"/>
      <w:contextualSpacing/>
    </w:pPr>
    <w:rPr>
      <w:rFonts w:asciiTheme="minorHAnsi" w:eastAsiaTheme="majorEastAsia" w:hAnsiTheme="minorHAnsi" w:cstheme="majorBidi"/>
      <w:b/>
      <w:color w:val="2A3648" w:themeColor="text2"/>
      <w:spacing w:val="-10"/>
      <w:kern w:val="28"/>
      <w:sz w:val="48"/>
      <w:szCs w:val="56"/>
    </w:rPr>
  </w:style>
  <w:style w:type="character" w:customStyle="1" w:styleId="TitleChar">
    <w:name w:val="Title Char"/>
    <w:basedOn w:val="DefaultParagraphFont"/>
    <w:link w:val="Title"/>
    <w:uiPriority w:val="10"/>
    <w:rsid w:val="002238C9"/>
    <w:rPr>
      <w:rFonts w:eastAsiaTheme="majorEastAsia" w:cstheme="majorBidi"/>
      <w:b/>
      <w:color w:val="2A3648" w:themeColor="text2"/>
      <w:spacing w:val="-10"/>
      <w:kern w:val="28"/>
      <w:sz w:val="48"/>
      <w:szCs w:val="56"/>
      <w:lang w:val="en-US" w:eastAsia="en-AU"/>
    </w:rPr>
  </w:style>
  <w:style w:type="paragraph" w:styleId="Header">
    <w:name w:val="header"/>
    <w:basedOn w:val="Normal"/>
    <w:link w:val="HeaderChar"/>
    <w:uiPriority w:val="99"/>
    <w:unhideWhenUsed/>
    <w:rsid w:val="006647AA"/>
    <w:pPr>
      <w:tabs>
        <w:tab w:val="center" w:pos="4513"/>
        <w:tab w:val="right" w:pos="9026"/>
      </w:tabs>
      <w:spacing w:after="0"/>
    </w:pPr>
  </w:style>
  <w:style w:type="character" w:customStyle="1" w:styleId="HeaderChar">
    <w:name w:val="Header Char"/>
    <w:basedOn w:val="DefaultParagraphFont"/>
    <w:link w:val="Header"/>
    <w:uiPriority w:val="99"/>
    <w:rsid w:val="006647AA"/>
  </w:style>
  <w:style w:type="paragraph" w:styleId="Footer">
    <w:name w:val="footer"/>
    <w:basedOn w:val="Normal"/>
    <w:link w:val="FooterChar"/>
    <w:uiPriority w:val="99"/>
    <w:unhideWhenUsed/>
    <w:rsid w:val="006647AA"/>
    <w:pPr>
      <w:tabs>
        <w:tab w:val="center" w:pos="4513"/>
        <w:tab w:val="right" w:pos="9026"/>
      </w:tabs>
      <w:spacing w:after="0"/>
    </w:pPr>
  </w:style>
  <w:style w:type="character" w:customStyle="1" w:styleId="FooterChar">
    <w:name w:val="Footer Char"/>
    <w:basedOn w:val="DefaultParagraphFont"/>
    <w:link w:val="Footer"/>
    <w:uiPriority w:val="99"/>
    <w:rsid w:val="006647AA"/>
  </w:style>
  <w:style w:type="paragraph" w:styleId="NoSpacing">
    <w:name w:val="No Spacing"/>
    <w:link w:val="NoSpacingChar"/>
    <w:uiPriority w:val="1"/>
    <w:qFormat/>
    <w:rsid w:val="006647A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647AA"/>
    <w:rPr>
      <w:rFonts w:eastAsiaTheme="minorEastAsia"/>
      <w:lang w:val="en-US"/>
    </w:rPr>
  </w:style>
  <w:style w:type="character" w:styleId="Hyperlink">
    <w:name w:val="Hyperlink"/>
    <w:basedOn w:val="DefaultParagraphFont"/>
    <w:uiPriority w:val="99"/>
    <w:unhideWhenUsed/>
    <w:rsid w:val="006647AA"/>
    <w:rPr>
      <w:color w:val="6BC9C8" w:themeColor="hyperlink"/>
      <w:u w:val="single"/>
    </w:rPr>
  </w:style>
  <w:style w:type="table" w:styleId="TableGrid">
    <w:name w:val="Table Grid"/>
    <w:basedOn w:val="TableNormal"/>
    <w:uiPriority w:val="39"/>
    <w:rsid w:val="00523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523CF2"/>
    <w:pPr>
      <w:spacing w:after="0" w:line="240" w:lineRule="auto"/>
    </w:pPr>
    <w:tblPr>
      <w:tblStyleRowBandSize w:val="1"/>
      <w:tblStyleColBandSize w:val="1"/>
      <w:tblBorders>
        <w:top w:val="single" w:sz="4" w:space="0" w:color="FCC976" w:themeColor="accent1" w:themeTint="99"/>
        <w:left w:val="single" w:sz="4" w:space="0" w:color="FCC976" w:themeColor="accent1" w:themeTint="99"/>
        <w:bottom w:val="single" w:sz="4" w:space="0" w:color="FCC976" w:themeColor="accent1" w:themeTint="99"/>
        <w:right w:val="single" w:sz="4" w:space="0" w:color="FCC976" w:themeColor="accent1" w:themeTint="99"/>
        <w:insideH w:val="single" w:sz="4" w:space="0" w:color="FCC976" w:themeColor="accent1" w:themeTint="99"/>
        <w:insideV w:val="single" w:sz="4" w:space="0" w:color="FCC9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D1" w:themeFill="accent1" w:themeFillTint="33"/>
      </w:tcPr>
    </w:tblStylePr>
    <w:tblStylePr w:type="band1Horz">
      <w:tblPr/>
      <w:tcPr>
        <w:shd w:val="clear" w:color="auto" w:fill="FEEDD1" w:themeFill="accent1" w:themeFillTint="33"/>
      </w:tcPr>
    </w:tblStylePr>
    <w:tblStylePr w:type="neCell">
      <w:tblPr/>
      <w:tcPr>
        <w:tcBorders>
          <w:bottom w:val="single" w:sz="4" w:space="0" w:color="FCC976" w:themeColor="accent1" w:themeTint="99"/>
        </w:tcBorders>
      </w:tcPr>
    </w:tblStylePr>
    <w:tblStylePr w:type="nwCell">
      <w:tblPr/>
      <w:tcPr>
        <w:tcBorders>
          <w:bottom w:val="single" w:sz="4" w:space="0" w:color="FCC976" w:themeColor="accent1" w:themeTint="99"/>
        </w:tcBorders>
      </w:tcPr>
    </w:tblStylePr>
    <w:tblStylePr w:type="seCell">
      <w:tblPr/>
      <w:tcPr>
        <w:tcBorders>
          <w:top w:val="single" w:sz="4" w:space="0" w:color="FCC976" w:themeColor="accent1" w:themeTint="99"/>
        </w:tcBorders>
      </w:tcPr>
    </w:tblStylePr>
    <w:tblStylePr w:type="swCell">
      <w:tblPr/>
      <w:tcPr>
        <w:tcBorders>
          <w:top w:val="single" w:sz="4" w:space="0" w:color="FCC976" w:themeColor="accent1" w:themeTint="99"/>
        </w:tcBorders>
      </w:tcPr>
    </w:tblStylePr>
  </w:style>
  <w:style w:type="table" w:styleId="GridTable5Dark-Accent1">
    <w:name w:val="Grid Table 5 Dark Accent 1"/>
    <w:aliases w:val="QCOSS table"/>
    <w:basedOn w:val="TableNormal"/>
    <w:uiPriority w:val="50"/>
    <w:rsid w:val="00DA751B"/>
    <w:pPr>
      <w:spacing w:after="0" w:line="240" w:lineRule="auto"/>
    </w:pPr>
    <w:rPr>
      <w:color w:val="2A3648" w:themeColor="text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D1" w:themeFill="accent1" w:themeFillTint="33"/>
    </w:tcPr>
    <w:tblStylePr w:type="firstRow">
      <w:rPr>
        <w:b/>
        <w:bCs/>
        <w:color w:val="2A3648" w:themeColor="text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A61B" w:themeFill="accent1"/>
      </w:tcPr>
    </w:tblStylePr>
    <w:tblStylePr w:type="lastRow">
      <w:rPr>
        <w:b/>
        <w:bCs/>
        <w:color w:val="2A3648" w:themeColor="text2"/>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A61B" w:themeFill="accent1"/>
      </w:tcPr>
    </w:tblStylePr>
    <w:tblStylePr w:type="firstCol">
      <w:rPr>
        <w:b/>
        <w:bCs/>
        <w:color w:val="2A3648" w:themeColor="text2"/>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A61B" w:themeFill="accent1"/>
      </w:tcPr>
    </w:tblStylePr>
    <w:tblStylePr w:type="lastCol">
      <w:rPr>
        <w:b/>
        <w:bCs/>
        <w:color w:val="2A3648" w:themeColor="text2"/>
      </w:rPr>
      <w:tblPr/>
      <w:tcPr>
        <w:shd w:val="clear" w:color="auto" w:fill="FDDBA3" w:themeFill="accent1" w:themeFillTint="66"/>
      </w:tcPr>
    </w:tblStylePr>
    <w:tblStylePr w:type="band1Vert">
      <w:tblPr/>
      <w:tcPr>
        <w:shd w:val="clear" w:color="auto" w:fill="FDDBA3" w:themeFill="accent1" w:themeFillTint="66"/>
      </w:tcPr>
    </w:tblStylePr>
    <w:tblStylePr w:type="band1Horz">
      <w:tblPr/>
      <w:tcPr>
        <w:shd w:val="clear" w:color="auto" w:fill="FDDBA3" w:themeFill="accent1" w:themeFillTint="66"/>
      </w:tcPr>
    </w:tblStylePr>
  </w:style>
  <w:style w:type="paragraph" w:styleId="TOCHeading">
    <w:name w:val="TOC Heading"/>
    <w:basedOn w:val="Heading1"/>
    <w:next w:val="Normal"/>
    <w:uiPriority w:val="39"/>
    <w:unhideWhenUsed/>
    <w:rsid w:val="002E2076"/>
    <w:pPr>
      <w:outlineLvl w:val="9"/>
    </w:pPr>
    <w:rPr>
      <w:b w:val="0"/>
      <w:color w:val="CA7F04" w:themeColor="accent1" w:themeShade="BF"/>
      <w:sz w:val="32"/>
    </w:rPr>
  </w:style>
  <w:style w:type="paragraph" w:styleId="TOC2">
    <w:name w:val="toc 2"/>
    <w:basedOn w:val="Normal"/>
    <w:next w:val="Normal"/>
    <w:autoRedefine/>
    <w:uiPriority w:val="39"/>
    <w:unhideWhenUsed/>
    <w:rsid w:val="002E2076"/>
    <w:pPr>
      <w:spacing w:after="100"/>
      <w:ind w:left="220"/>
    </w:pPr>
  </w:style>
  <w:style w:type="paragraph" w:styleId="TOC1">
    <w:name w:val="toc 1"/>
    <w:basedOn w:val="Normal"/>
    <w:next w:val="Normal"/>
    <w:autoRedefine/>
    <w:uiPriority w:val="39"/>
    <w:unhideWhenUsed/>
    <w:rsid w:val="002E2076"/>
    <w:pPr>
      <w:spacing w:after="100"/>
    </w:pPr>
  </w:style>
  <w:style w:type="character" w:customStyle="1" w:styleId="Heading3Char">
    <w:name w:val="Heading 3 Char"/>
    <w:basedOn w:val="DefaultParagraphFont"/>
    <w:link w:val="Heading3"/>
    <w:uiPriority w:val="9"/>
    <w:rsid w:val="00A87D47"/>
    <w:rPr>
      <w:rFonts w:asciiTheme="majorHAnsi" w:eastAsiaTheme="majorEastAsia" w:hAnsiTheme="majorHAnsi" w:cstheme="majorBidi"/>
      <w:color w:val="2A3648" w:themeColor="text2"/>
      <w:sz w:val="24"/>
      <w:szCs w:val="24"/>
    </w:rPr>
  </w:style>
  <w:style w:type="paragraph" w:styleId="Caption">
    <w:name w:val="caption"/>
    <w:basedOn w:val="Normal"/>
    <w:next w:val="Normal"/>
    <w:uiPriority w:val="35"/>
    <w:unhideWhenUsed/>
    <w:rsid w:val="001412E5"/>
    <w:pPr>
      <w:spacing w:after="200"/>
    </w:pPr>
    <w:rPr>
      <w:i/>
      <w:iCs/>
      <w:color w:val="2A3648" w:themeColor="text2"/>
      <w:sz w:val="18"/>
      <w:szCs w:val="18"/>
    </w:rPr>
  </w:style>
  <w:style w:type="character" w:styleId="UnresolvedMention">
    <w:name w:val="Unresolved Mention"/>
    <w:basedOn w:val="DefaultParagraphFont"/>
    <w:uiPriority w:val="99"/>
    <w:semiHidden/>
    <w:unhideWhenUsed/>
    <w:rsid w:val="00C0516E"/>
    <w:rPr>
      <w:color w:val="605E5C"/>
      <w:shd w:val="clear" w:color="auto" w:fill="E1DFDD"/>
    </w:rPr>
  </w:style>
  <w:style w:type="character" w:customStyle="1" w:styleId="Heading4Char">
    <w:name w:val="Heading 4 Char"/>
    <w:basedOn w:val="DefaultParagraphFont"/>
    <w:link w:val="Heading4"/>
    <w:uiPriority w:val="9"/>
    <w:rsid w:val="007E6BB9"/>
    <w:rPr>
      <w:rFonts w:ascii="Arial" w:eastAsiaTheme="majorEastAsia" w:hAnsi="Arial" w:cs="Arial"/>
      <w:b/>
      <w:iCs/>
      <w:sz w:val="20"/>
      <w:szCs w:val="20"/>
      <w:lang w:eastAsia="en-AU"/>
    </w:rPr>
  </w:style>
  <w:style w:type="paragraph" w:styleId="ListBullet">
    <w:name w:val="List Bullet"/>
    <w:basedOn w:val="Normal"/>
    <w:uiPriority w:val="99"/>
    <w:semiHidden/>
    <w:unhideWhenUsed/>
    <w:rsid w:val="007E6BB9"/>
    <w:pPr>
      <w:numPr>
        <w:numId w:val="1"/>
      </w:numPr>
      <w:contextualSpacing/>
    </w:pPr>
  </w:style>
  <w:style w:type="paragraph" w:customStyle="1" w:styleId="CoverDocumentTitle">
    <w:name w:val="Cover Document Title"/>
    <w:basedOn w:val="Title"/>
    <w:next w:val="Heading1"/>
    <w:qFormat/>
    <w:rsid w:val="007E6BB9"/>
    <w:pPr>
      <w:spacing w:before="240"/>
    </w:pPr>
    <w:rPr>
      <w:rFonts w:ascii="Arial" w:hAnsi="Arial" w:cs="Arial"/>
      <w:b w:val="0"/>
      <w:sz w:val="90"/>
      <w:szCs w:val="90"/>
    </w:rPr>
  </w:style>
  <w:style w:type="table" w:styleId="ListTable2">
    <w:name w:val="List Table 2"/>
    <w:basedOn w:val="TableNormal"/>
    <w:uiPriority w:val="47"/>
    <w:rsid w:val="003203A8"/>
    <w:pPr>
      <w:spacing w:after="0" w:line="240" w:lineRule="auto"/>
    </w:pPr>
    <w:tblPr>
      <w:tblStyleRowBandSize w:val="1"/>
      <w:tblStyleColBandSize w:val="1"/>
      <w:tblBorders>
        <w:top w:val="single" w:sz="4" w:space="0" w:color="6881A7" w:themeColor="text1" w:themeTint="99"/>
        <w:bottom w:val="single" w:sz="4" w:space="0" w:color="6881A7" w:themeColor="text1" w:themeTint="99"/>
        <w:insideH w:val="single" w:sz="4" w:space="0" w:color="6881A7"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5E1" w:themeFill="text1" w:themeFillTint="33"/>
      </w:tcPr>
    </w:tblStylePr>
    <w:tblStylePr w:type="band1Horz">
      <w:tblPr/>
      <w:tcPr>
        <w:shd w:val="clear" w:color="auto" w:fill="CCD5E1" w:themeFill="text1" w:themeFillTint="33"/>
      </w:tcPr>
    </w:tblStylePr>
  </w:style>
  <w:style w:type="table" w:styleId="PlainTable2">
    <w:name w:val="Plain Table 2"/>
    <w:basedOn w:val="TableNormal"/>
    <w:uiPriority w:val="42"/>
    <w:rsid w:val="003203A8"/>
    <w:pPr>
      <w:spacing w:after="0" w:line="240" w:lineRule="auto"/>
    </w:pPr>
    <w:tblPr>
      <w:tblStyleRowBandSize w:val="1"/>
      <w:tblStyleColBandSize w:val="1"/>
      <w:tblBorders>
        <w:top w:val="single" w:sz="4" w:space="0" w:color="8196B5" w:themeColor="text1" w:themeTint="80"/>
        <w:bottom w:val="single" w:sz="4" w:space="0" w:color="8196B5" w:themeColor="text1" w:themeTint="80"/>
      </w:tblBorders>
    </w:tblPr>
    <w:tblStylePr w:type="firstRow">
      <w:rPr>
        <w:b/>
        <w:bCs/>
      </w:rPr>
      <w:tblPr/>
      <w:tcPr>
        <w:tcBorders>
          <w:bottom w:val="single" w:sz="4" w:space="0" w:color="8196B5" w:themeColor="text1" w:themeTint="80"/>
        </w:tcBorders>
      </w:tcPr>
    </w:tblStylePr>
    <w:tblStylePr w:type="lastRow">
      <w:rPr>
        <w:b/>
        <w:bCs/>
      </w:rPr>
      <w:tblPr/>
      <w:tcPr>
        <w:tcBorders>
          <w:top w:val="single" w:sz="4" w:space="0" w:color="8196B5" w:themeColor="text1" w:themeTint="80"/>
        </w:tcBorders>
      </w:tcPr>
    </w:tblStylePr>
    <w:tblStylePr w:type="firstCol">
      <w:rPr>
        <w:b/>
        <w:bCs/>
      </w:rPr>
    </w:tblStylePr>
    <w:tblStylePr w:type="lastCol">
      <w:rPr>
        <w:b/>
        <w:bCs/>
      </w:rPr>
    </w:tblStylePr>
    <w:tblStylePr w:type="band1Vert">
      <w:tblPr/>
      <w:tcPr>
        <w:tcBorders>
          <w:left w:val="single" w:sz="4" w:space="0" w:color="8196B5" w:themeColor="text1" w:themeTint="80"/>
          <w:right w:val="single" w:sz="4" w:space="0" w:color="8196B5" w:themeColor="text1" w:themeTint="80"/>
        </w:tcBorders>
      </w:tcPr>
    </w:tblStylePr>
    <w:tblStylePr w:type="band2Vert">
      <w:tblPr/>
      <w:tcPr>
        <w:tcBorders>
          <w:left w:val="single" w:sz="4" w:space="0" w:color="8196B5" w:themeColor="text1" w:themeTint="80"/>
          <w:right w:val="single" w:sz="4" w:space="0" w:color="8196B5" w:themeColor="text1" w:themeTint="80"/>
        </w:tcBorders>
      </w:tcPr>
    </w:tblStylePr>
    <w:tblStylePr w:type="band1Horz">
      <w:tblPr/>
      <w:tcPr>
        <w:tcBorders>
          <w:top w:val="single" w:sz="4" w:space="0" w:color="8196B5" w:themeColor="text1" w:themeTint="80"/>
          <w:bottom w:val="single" w:sz="4" w:space="0" w:color="8196B5" w:themeColor="text1" w:themeTint="80"/>
        </w:tcBorders>
      </w:tcPr>
    </w:tblStylePr>
  </w:style>
  <w:style w:type="paragraph" w:styleId="ListParagraph">
    <w:name w:val="List Paragraph"/>
    <w:aliases w:val="Bulleted List,Recommendation,List Paragraph1,List Paragraph11,L,Bullet point,NFP GP Bulleted List,2nd Bullet point,#List Paragraph,Figure_name,Bullet- First level,Listenabsatz1,Number,List Paragraph111,F5 List Paragraph,Dot pt,CV text,列出段"/>
    <w:basedOn w:val="Normal"/>
    <w:uiPriority w:val="34"/>
    <w:qFormat/>
    <w:rsid w:val="00B6795A"/>
    <w:pPr>
      <w:numPr>
        <w:numId w:val="4"/>
      </w:numPr>
      <w:contextualSpacing/>
    </w:pPr>
    <w:rPr>
      <w:lang w:val="en-AU"/>
    </w:rPr>
  </w:style>
  <w:style w:type="paragraph" w:customStyle="1" w:styleId="Tablecaption">
    <w:name w:val="Table caption"/>
    <w:basedOn w:val="ListParagraph"/>
    <w:next w:val="Normal"/>
    <w:qFormat/>
    <w:rsid w:val="00B6795A"/>
    <w:pPr>
      <w:numPr>
        <w:numId w:val="2"/>
      </w:numPr>
      <w:spacing w:before="120" w:after="0"/>
    </w:pPr>
    <w:rPr>
      <w:b/>
      <w:color w:val="4D4D4D"/>
    </w:rPr>
  </w:style>
  <w:style w:type="paragraph" w:customStyle="1" w:styleId="Figurecaption">
    <w:name w:val="Figure caption"/>
    <w:basedOn w:val="ListParagraph"/>
    <w:next w:val="Normal"/>
    <w:qFormat/>
    <w:rsid w:val="00B6795A"/>
    <w:pPr>
      <w:numPr>
        <w:numId w:val="3"/>
      </w:numPr>
      <w:spacing w:after="120"/>
      <w:ind w:left="357" w:hanging="357"/>
    </w:pPr>
    <w:rPr>
      <w:b/>
      <w:color w:val="4D4D4D"/>
    </w:rPr>
  </w:style>
  <w:style w:type="paragraph" w:customStyle="1" w:styleId="NumberedList">
    <w:name w:val="Numbered List"/>
    <w:basedOn w:val="ListParagraph"/>
    <w:link w:val="NumberedListChar"/>
    <w:qFormat/>
    <w:rsid w:val="00B6795A"/>
    <w:pPr>
      <w:numPr>
        <w:numId w:val="5"/>
      </w:numPr>
    </w:pPr>
  </w:style>
  <w:style w:type="character" w:customStyle="1" w:styleId="NumberedListChar">
    <w:name w:val="Numbered List Char"/>
    <w:basedOn w:val="DefaultParagraphFont"/>
    <w:link w:val="NumberedList"/>
    <w:rsid w:val="009B2E51"/>
    <w:rPr>
      <w:rFonts w:ascii="Arial" w:eastAsia="Arial" w:hAnsi="Arial"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56595">
      <w:bodyDiv w:val="1"/>
      <w:marLeft w:val="0"/>
      <w:marRight w:val="0"/>
      <w:marTop w:val="0"/>
      <w:marBottom w:val="0"/>
      <w:divBdr>
        <w:top w:val="none" w:sz="0" w:space="0" w:color="auto"/>
        <w:left w:val="none" w:sz="0" w:space="0" w:color="auto"/>
        <w:bottom w:val="none" w:sz="0" w:space="0" w:color="auto"/>
        <w:right w:val="none" w:sz="0" w:space="0" w:color="auto"/>
      </w:divBdr>
    </w:div>
    <w:div w:id="955671275">
      <w:bodyDiv w:val="1"/>
      <w:marLeft w:val="0"/>
      <w:marRight w:val="0"/>
      <w:marTop w:val="0"/>
      <w:marBottom w:val="0"/>
      <w:divBdr>
        <w:top w:val="none" w:sz="0" w:space="0" w:color="auto"/>
        <w:left w:val="none" w:sz="0" w:space="0" w:color="auto"/>
        <w:bottom w:val="none" w:sz="0" w:space="0" w:color="auto"/>
        <w:right w:val="none" w:sz="0" w:space="0" w:color="auto"/>
      </w:divBdr>
    </w:div>
    <w:div w:id="1307474762">
      <w:bodyDiv w:val="1"/>
      <w:marLeft w:val="0"/>
      <w:marRight w:val="0"/>
      <w:marTop w:val="0"/>
      <w:marBottom w:val="0"/>
      <w:divBdr>
        <w:top w:val="none" w:sz="0" w:space="0" w:color="auto"/>
        <w:left w:val="none" w:sz="0" w:space="0" w:color="auto"/>
        <w:bottom w:val="none" w:sz="0" w:space="0" w:color="auto"/>
        <w:right w:val="none" w:sz="0" w:space="0" w:color="auto"/>
      </w:divBdr>
    </w:div>
    <w:div w:id="1497722475">
      <w:bodyDiv w:val="1"/>
      <w:marLeft w:val="0"/>
      <w:marRight w:val="0"/>
      <w:marTop w:val="0"/>
      <w:marBottom w:val="0"/>
      <w:divBdr>
        <w:top w:val="none" w:sz="0" w:space="0" w:color="auto"/>
        <w:left w:val="none" w:sz="0" w:space="0" w:color="auto"/>
        <w:bottom w:val="none" w:sz="0" w:space="0" w:color="auto"/>
        <w:right w:val="none" w:sz="0" w:space="0" w:color="auto"/>
      </w:divBdr>
    </w:div>
    <w:div w:id="188050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sdsatsip.qld.gov.au/resources/dsdsatsip/disability/service-providers/critical-incident-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Lightfoot\OneDrive%20-%20Queensland%20Council%20Of%20Social%20Service%20Ltd\Documents\Custom%20Office%20Templates\Long_Report_Template.dotx" TargetMode="External"/></Relationships>
</file>

<file path=word/theme/theme1.xml><?xml version="1.0" encoding="utf-8"?>
<a:theme xmlns:a="http://schemas.openxmlformats.org/drawingml/2006/main" name="Office Theme">
  <a:themeElements>
    <a:clrScheme name="QCOSS PowerPoint Colours">
      <a:dk1>
        <a:srgbClr val="2A3648"/>
      </a:dk1>
      <a:lt1>
        <a:srgbClr val="FFFFFF"/>
      </a:lt1>
      <a:dk2>
        <a:srgbClr val="2A3648"/>
      </a:dk2>
      <a:lt2>
        <a:srgbClr val="FFFFFF"/>
      </a:lt2>
      <a:accent1>
        <a:srgbClr val="FAA61B"/>
      </a:accent1>
      <a:accent2>
        <a:srgbClr val="F26638"/>
      </a:accent2>
      <a:accent3>
        <a:srgbClr val="6BC9C8"/>
      </a:accent3>
      <a:accent4>
        <a:srgbClr val="CB8004"/>
      </a:accent4>
      <a:accent5>
        <a:srgbClr val="D13E0D"/>
      </a:accent5>
      <a:accent6>
        <a:srgbClr val="3DA9A8"/>
      </a:accent6>
      <a:hlink>
        <a:srgbClr val="6BC9C8"/>
      </a:hlink>
      <a:folHlink>
        <a:srgbClr val="9CC3E5"/>
      </a:folHlink>
    </a:clrScheme>
    <a:fontScheme name="QCOSS_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E848FE099C774BB419DD6F357A8279" ma:contentTypeVersion="12" ma:contentTypeDescription="Create a new document." ma:contentTypeScope="" ma:versionID="182148bdbfa6c2ca66e5810c6b799284">
  <xsd:schema xmlns:xsd="http://www.w3.org/2001/XMLSchema" xmlns:xs="http://www.w3.org/2001/XMLSchema" xmlns:p="http://schemas.microsoft.com/office/2006/metadata/properties" xmlns:ns2="7cd5d248-515f-4f75-944a-47fd623a6c44" xmlns:ns3="bf916b0d-7c40-48b1-87b8-3efeb89701ee" targetNamespace="http://schemas.microsoft.com/office/2006/metadata/properties" ma:root="true" ma:fieldsID="fe6527adb2f5605b5c1735f2394fbdda" ns2:_="" ns3:_="">
    <xsd:import namespace="7cd5d248-515f-4f75-944a-47fd623a6c44"/>
    <xsd:import namespace="bf916b0d-7c40-48b1-87b8-3efeb89701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d248-515f-4f75-944a-47fd623a6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916b0d-7c40-48b1-87b8-3efeb89701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928BF4-F8F8-4A81-8036-0C83B59C232B}">
  <ds:schemaRefs>
    <ds:schemaRef ds:uri="http://schemas.openxmlformats.org/officeDocument/2006/bibliography"/>
  </ds:schemaRefs>
</ds:datastoreItem>
</file>

<file path=customXml/itemProps2.xml><?xml version="1.0" encoding="utf-8"?>
<ds:datastoreItem xmlns:ds="http://schemas.openxmlformats.org/officeDocument/2006/customXml" ds:itemID="{1EA5B858-C981-41B3-BDD1-E02BC104FF61}">
  <ds:schemaRefs>
    <ds:schemaRef ds:uri="http://schemas.microsoft.com/sharepoint/v3/contenttype/forms"/>
  </ds:schemaRefs>
</ds:datastoreItem>
</file>

<file path=customXml/itemProps3.xml><?xml version="1.0" encoding="utf-8"?>
<ds:datastoreItem xmlns:ds="http://schemas.openxmlformats.org/officeDocument/2006/customXml" ds:itemID="{D3C75D96-75CE-4892-9256-4A8AEBE55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5d248-515f-4f75-944a-47fd623a6c44"/>
    <ds:schemaRef ds:uri="bf916b0d-7c40-48b1-87b8-3efeb8970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Long_Report_Template.dotx</Template>
  <TotalTime>5</TotalTime>
  <Pages>6</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Lightfoot</dc:creator>
  <cp:keywords/>
  <dc:description/>
  <cp:lastModifiedBy>Samuel Mortimer</cp:lastModifiedBy>
  <cp:revision>4</cp:revision>
  <dcterms:created xsi:type="dcterms:W3CDTF">2022-04-20T00:03:00Z</dcterms:created>
  <dcterms:modified xsi:type="dcterms:W3CDTF">2022-04-20T00:09:00Z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0x01010002E848FE099C774BB419DD6F357A8279</vt:lpwstr>
  </property>
</Properties>
</file>